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1EF13">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STRATFIELD SAYE PARISH COUNCIL</w:t>
      </w:r>
      <w:r>
        <w:rPr>
          <w:rFonts w:hint="default" w:ascii="Times New Roman Regular" w:hAnsi="Times New Roman Regular" w:cs="Times New Roman Regular"/>
          <w:sz w:val="24"/>
          <w:szCs w:val="24"/>
        </w:rPr>
        <w:t xml:space="preserve"> </w:t>
      </w:r>
    </w:p>
    <w:p w14:paraId="749AB979">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Data Retention Policy</w:t>
      </w:r>
    </w:p>
    <w:p w14:paraId="642C08E7">
      <w:pPr>
        <w:pBdr>
          <w:bottom w:val="single" w:color="auto" w:sz="4" w:space="0"/>
        </w:pBdr>
        <w:jc w:val="left"/>
        <w:rPr>
          <w:rFonts w:hint="default" w:ascii="Times New Roman Regular" w:hAnsi="Times New Roman Regular" w:cs="Times New Roman Regular"/>
          <w:b/>
          <w:bCs/>
          <w:color w:val="auto"/>
          <w:sz w:val="24"/>
          <w:szCs w:val="24"/>
          <w:u w:val="single"/>
          <w:lang w:val="en-US"/>
        </w:rPr>
      </w:pPr>
      <w:r>
        <w:rPr>
          <w:rFonts w:hint="default" w:ascii="Times New Roman Regular" w:hAnsi="Times New Roman Regular" w:cs="Times New Roman Regular"/>
          <w:color w:val="auto"/>
          <w:sz w:val="24"/>
          <w:szCs w:val="24"/>
          <w:lang w:val="en-US"/>
        </w:rPr>
        <w:tab/>
      </w:r>
    </w:p>
    <w:p w14:paraId="497BCD69">
      <w:pPr>
        <w:jc w:val="both"/>
        <w:rPr>
          <w:rFonts w:hint="default" w:ascii="Times New Roman Regular" w:hAnsi="Times New Roman Regular" w:cs="Times New Roman Regular"/>
          <w:b/>
          <w:bCs/>
          <w:sz w:val="24"/>
          <w:szCs w:val="24"/>
        </w:rPr>
      </w:pPr>
    </w:p>
    <w:p w14:paraId="41836E47">
      <w:pPr>
        <w:jc w:val="both"/>
        <w:rPr>
          <w:rFonts w:hint="default" w:ascii="Times New Roman Regular" w:hAnsi="Times New Roman Regular" w:cs="Times New Roman Regular" w:eastAsiaTheme="minorHAnsi"/>
          <w:b/>
          <w:bCs/>
          <w:sz w:val="24"/>
          <w:szCs w:val="24"/>
        </w:rPr>
      </w:pPr>
      <w:r>
        <w:rPr>
          <w:rFonts w:hint="default" w:ascii="Times New Roman Regular" w:hAnsi="Times New Roman Regular" w:cs="Times New Roman Regular" w:eastAsiaTheme="minorHAnsi"/>
          <w:b/>
          <w:bCs/>
          <w:sz w:val="24"/>
          <w:szCs w:val="24"/>
          <w:lang w:val="en-US"/>
        </w:rPr>
        <w:t>1</w:t>
      </w:r>
      <w:r>
        <w:rPr>
          <w:rFonts w:hint="default" w:ascii="Times New Roman Regular" w:hAnsi="Times New Roman Regular" w:cs="Times New Roman Regular" w:eastAsiaTheme="minorHAnsi"/>
          <w:b/>
          <w:bCs/>
          <w:sz w:val="24"/>
          <w:szCs w:val="24"/>
          <w:lang w:val="en-US"/>
        </w:rPr>
        <w:tab/>
      </w:r>
      <w:r>
        <w:rPr>
          <w:rFonts w:hint="default" w:ascii="Times New Roman Regular" w:hAnsi="Times New Roman Regular" w:cs="Times New Roman Regular" w:eastAsiaTheme="minorHAnsi"/>
          <w:b/>
          <w:bCs/>
          <w:sz w:val="24"/>
          <w:szCs w:val="24"/>
        </w:rPr>
        <w:t>Introduction</w:t>
      </w:r>
    </w:p>
    <w:p w14:paraId="6A2A6505">
      <w:pPr>
        <w:jc w:val="both"/>
        <w:rPr>
          <w:rFonts w:hint="default" w:ascii="Times New Roman Regular" w:hAnsi="Times New Roman Regular" w:cs="Times New Roman Regular" w:eastAsiaTheme="minorHAnsi"/>
          <w:sz w:val="24"/>
          <w:szCs w:val="24"/>
        </w:rPr>
      </w:pPr>
      <w:r>
        <w:rPr>
          <w:rFonts w:hint="default" w:ascii="Times New Roman Regular" w:hAnsi="Times New Roman Regular" w:cs="Times New Roman Regular" w:eastAsiaTheme="minorHAnsi"/>
          <w:sz w:val="24"/>
          <w:szCs w:val="24"/>
          <w:lang w:val="en-US"/>
        </w:rPr>
        <w:t>Stratfield Saye Parish Council</w:t>
      </w:r>
      <w:r>
        <w:rPr>
          <w:rFonts w:hint="default" w:ascii="Times New Roman Regular" w:hAnsi="Times New Roman Regular" w:cs="Times New Roman Regular" w:eastAsiaTheme="minorHAnsi"/>
          <w:sz w:val="24"/>
          <w:szCs w:val="24"/>
        </w:rPr>
        <w:t xml:space="preserve"> recognises that the efficient management of its records is necessary to comply with its legal and regulatory obligations and to contribute to the effective overall management of the Council. </w:t>
      </w:r>
    </w:p>
    <w:p w14:paraId="5C07E095">
      <w:pPr>
        <w:jc w:val="both"/>
        <w:rPr>
          <w:rFonts w:hint="default" w:ascii="Times New Roman Regular" w:hAnsi="Times New Roman Regular" w:cs="Times New Roman Regular" w:eastAsiaTheme="minorHAnsi"/>
          <w:sz w:val="24"/>
          <w:szCs w:val="24"/>
        </w:rPr>
      </w:pPr>
      <w:r>
        <w:rPr>
          <w:rFonts w:hint="default" w:ascii="Times New Roman Regular" w:hAnsi="Times New Roman Regular" w:cs="Times New Roman Regular" w:eastAsiaTheme="minorHAnsi"/>
          <w:sz w:val="24"/>
          <w:szCs w:val="24"/>
        </w:rPr>
        <w:t xml:space="preserve">This policy applies to all records created, received, or maintained by </w:t>
      </w:r>
      <w:r>
        <w:rPr>
          <w:rFonts w:hint="default" w:ascii="Times New Roman Regular" w:hAnsi="Times New Roman Regular" w:cs="Times New Roman Regular" w:eastAsiaTheme="minorHAnsi"/>
          <w:sz w:val="24"/>
          <w:szCs w:val="24"/>
          <w:lang w:val="en-US"/>
        </w:rPr>
        <w:t>Stratfield Saye Parish Council</w:t>
      </w:r>
      <w:r>
        <w:rPr>
          <w:rFonts w:hint="default" w:ascii="Times New Roman Regular" w:hAnsi="Times New Roman Regular" w:cs="Times New Roman Regular" w:eastAsiaTheme="minorHAnsi"/>
          <w:sz w:val="24"/>
          <w:szCs w:val="24"/>
        </w:rPr>
        <w:t xml:space="preserve"> while carrying out its functions. Records are defined as all those documents which facilitate the business carried out by the Council and which thereafter retained (for a set period) to provide evidence of its transactions or activities. These records may be created, received, or maintained in hard copy and/or electronically. </w:t>
      </w:r>
    </w:p>
    <w:p w14:paraId="1FD3BEE0">
      <w:pPr>
        <w:jc w:val="both"/>
        <w:rPr>
          <w:rFonts w:hint="default" w:ascii="Times New Roman Regular" w:hAnsi="Times New Roman Regular" w:cs="Times New Roman Regular" w:eastAsiaTheme="minorHAnsi"/>
          <w:sz w:val="24"/>
          <w:szCs w:val="24"/>
        </w:rPr>
      </w:pPr>
      <w:r>
        <w:rPr>
          <w:rFonts w:hint="default" w:ascii="Times New Roman Regular" w:hAnsi="Times New Roman Regular" w:cs="Times New Roman Regular" w:eastAsiaTheme="minorHAnsi"/>
          <w:sz w:val="24"/>
          <w:szCs w:val="24"/>
        </w:rPr>
        <w:t xml:space="preserve">A small percentage of </w:t>
      </w:r>
      <w:r>
        <w:rPr>
          <w:rFonts w:hint="default" w:ascii="Times New Roman Regular" w:hAnsi="Times New Roman Regular" w:cs="Times New Roman Regular" w:eastAsiaTheme="minorHAnsi"/>
          <w:sz w:val="24"/>
          <w:szCs w:val="24"/>
          <w:lang w:val="en-US"/>
        </w:rPr>
        <w:t>Stratfield Saye Parish Council’s</w:t>
      </w:r>
      <w:r>
        <w:rPr>
          <w:rFonts w:hint="default" w:ascii="Times New Roman Regular" w:hAnsi="Times New Roman Regular" w:cs="Times New Roman Regular" w:eastAsiaTheme="minorHAnsi"/>
          <w:i/>
          <w:iCs/>
          <w:color w:val="5B9BD5" w:themeColor="accent1"/>
          <w:sz w:val="24"/>
          <w:szCs w:val="24"/>
          <w14:textFill>
            <w14:solidFill>
              <w14:schemeClr w14:val="accent1"/>
            </w14:solidFill>
          </w14:textFill>
        </w:rPr>
        <w:t xml:space="preserve"> </w:t>
      </w:r>
      <w:r>
        <w:rPr>
          <w:rFonts w:hint="default" w:ascii="Times New Roman Regular" w:hAnsi="Times New Roman Regular" w:cs="Times New Roman Regular" w:eastAsiaTheme="minorHAnsi"/>
          <w:sz w:val="24"/>
          <w:szCs w:val="24"/>
        </w:rPr>
        <w:t xml:space="preserve">records will be selected for permanent preservation as part of the Council’s archives and for historical research. </w:t>
      </w:r>
    </w:p>
    <w:p w14:paraId="6CFECED4">
      <w:pPr>
        <w:jc w:val="both"/>
        <w:rPr>
          <w:rFonts w:hint="default" w:ascii="Times New Roman Regular" w:hAnsi="Times New Roman Regular" w:cs="Times New Roman Regular" w:eastAsiaTheme="minorHAnsi"/>
          <w:b/>
          <w:bCs/>
          <w:sz w:val="24"/>
          <w:szCs w:val="24"/>
        </w:rPr>
      </w:pPr>
      <w:r>
        <w:rPr>
          <w:rFonts w:hint="default" w:ascii="Times New Roman Regular" w:hAnsi="Times New Roman Regular" w:cs="Times New Roman Regular" w:eastAsiaTheme="minorHAnsi"/>
          <w:b/>
          <w:bCs/>
          <w:sz w:val="24"/>
          <w:szCs w:val="24"/>
          <w:lang w:val="en-US"/>
        </w:rPr>
        <w:t>2</w:t>
      </w:r>
      <w:r>
        <w:rPr>
          <w:rFonts w:hint="default" w:ascii="Times New Roman Regular" w:hAnsi="Times New Roman Regular" w:cs="Times New Roman Regular" w:eastAsiaTheme="minorHAnsi"/>
          <w:b/>
          <w:bCs/>
          <w:sz w:val="24"/>
          <w:szCs w:val="24"/>
          <w:lang w:val="en-US"/>
        </w:rPr>
        <w:tab/>
      </w:r>
      <w:r>
        <w:rPr>
          <w:rFonts w:hint="default" w:ascii="Times New Roman Regular" w:hAnsi="Times New Roman Regular" w:cs="Times New Roman Regular" w:eastAsiaTheme="minorHAnsi"/>
          <w:b/>
          <w:bCs/>
          <w:sz w:val="24"/>
          <w:szCs w:val="24"/>
        </w:rPr>
        <w:t>Responsibilities</w:t>
      </w:r>
    </w:p>
    <w:p w14:paraId="78C34863">
      <w:pPr>
        <w:jc w:val="both"/>
        <w:rPr>
          <w:rFonts w:hint="default" w:ascii="Times New Roman Regular" w:hAnsi="Times New Roman Regular" w:cs="Times New Roman Regular" w:eastAsiaTheme="minorHAnsi"/>
          <w:sz w:val="24"/>
          <w:szCs w:val="24"/>
        </w:rPr>
      </w:pPr>
      <w:r>
        <w:rPr>
          <w:rFonts w:hint="default" w:ascii="Times New Roman Regular" w:hAnsi="Times New Roman Regular" w:cs="Times New Roman Regular" w:eastAsiaTheme="minorHAnsi"/>
          <w:sz w:val="24"/>
          <w:szCs w:val="24"/>
          <w:lang w:val="en-US"/>
        </w:rPr>
        <w:t>Stratfield Saye Parish Council</w:t>
      </w:r>
      <w:r>
        <w:rPr>
          <w:rFonts w:hint="default" w:ascii="Times New Roman Regular" w:hAnsi="Times New Roman Regular" w:cs="Times New Roman Regular" w:eastAsiaTheme="minorHAnsi"/>
          <w:sz w:val="24"/>
          <w:szCs w:val="24"/>
        </w:rPr>
        <w:t xml:space="preserve"> has a responsibility to maintain its records and record management systems in accordance with the regulatory environment. The person with overall responsibility for the implementation of this policy is the</w:t>
      </w:r>
      <w:r>
        <w:rPr>
          <w:rFonts w:hint="default" w:ascii="Times New Roman Regular" w:hAnsi="Times New Roman Regular" w:cs="Times New Roman Regular" w:eastAsiaTheme="minorHAnsi"/>
          <w:sz w:val="24"/>
          <w:szCs w:val="24"/>
          <w:lang w:val="en-US"/>
        </w:rPr>
        <w:t xml:space="preserve"> Parish Clerk</w:t>
      </w:r>
      <w:r>
        <w:rPr>
          <w:rFonts w:hint="default" w:ascii="Times New Roman Regular" w:hAnsi="Times New Roman Regular" w:cs="Times New Roman Regular" w:eastAsiaTheme="minorHAnsi"/>
          <w:sz w:val="24"/>
          <w:szCs w:val="24"/>
        </w:rPr>
        <w:t>, and th</w:t>
      </w:r>
      <w:r>
        <w:rPr>
          <w:rFonts w:hint="default" w:ascii="Times New Roman Regular" w:hAnsi="Times New Roman Regular" w:cs="Times New Roman Regular" w:eastAsiaTheme="minorHAnsi"/>
          <w:sz w:val="24"/>
          <w:szCs w:val="24"/>
          <w:lang w:val="en-US"/>
        </w:rPr>
        <w:t xml:space="preserve">e Parish Clerk </w:t>
      </w:r>
      <w:r>
        <w:rPr>
          <w:rFonts w:hint="default" w:ascii="Times New Roman Regular" w:hAnsi="Times New Roman Regular" w:cs="Times New Roman Regular" w:eastAsiaTheme="minorHAnsi"/>
          <w:sz w:val="24"/>
          <w:szCs w:val="24"/>
        </w:rPr>
        <w:t>is required to manage the Council’s records in such a way as to promote compliance.</w:t>
      </w:r>
    </w:p>
    <w:p w14:paraId="09058F4D">
      <w:pPr>
        <w:jc w:val="both"/>
        <w:rPr>
          <w:rFonts w:hint="default" w:ascii="Times New Roman Regular" w:hAnsi="Times New Roman Regular" w:cs="Times New Roman Regular" w:eastAsiaTheme="minorHAnsi"/>
          <w:b/>
          <w:bCs/>
          <w:sz w:val="24"/>
          <w:szCs w:val="24"/>
        </w:rPr>
      </w:pPr>
      <w:r>
        <w:rPr>
          <w:rFonts w:hint="default" w:ascii="Times New Roman Regular" w:hAnsi="Times New Roman Regular" w:cs="Times New Roman Regular" w:eastAsiaTheme="minorHAnsi"/>
          <w:b/>
          <w:bCs/>
          <w:sz w:val="24"/>
          <w:szCs w:val="24"/>
          <w:lang w:val="en-US"/>
        </w:rPr>
        <w:t>3</w:t>
      </w:r>
      <w:r>
        <w:rPr>
          <w:rFonts w:hint="default" w:ascii="Times New Roman Regular" w:hAnsi="Times New Roman Regular" w:cs="Times New Roman Regular" w:eastAsiaTheme="minorHAnsi"/>
          <w:b/>
          <w:bCs/>
          <w:sz w:val="24"/>
          <w:szCs w:val="24"/>
          <w:lang w:val="en-US"/>
        </w:rPr>
        <w:tab/>
      </w:r>
      <w:r>
        <w:rPr>
          <w:rFonts w:hint="default" w:ascii="Times New Roman Regular" w:hAnsi="Times New Roman Regular" w:cs="Times New Roman Regular" w:eastAsiaTheme="minorHAnsi"/>
          <w:b/>
          <w:bCs/>
          <w:sz w:val="24"/>
          <w:szCs w:val="24"/>
        </w:rPr>
        <w:t>Retention Schedule</w:t>
      </w:r>
    </w:p>
    <w:p w14:paraId="4AEC3357">
      <w:pPr>
        <w:spacing w:after="0" w:line="240" w:lineRule="auto"/>
        <w:jc w:val="both"/>
        <w:rPr>
          <w:rFonts w:hint="default" w:ascii="Times New Roman Regular" w:hAnsi="Times New Roman Regular" w:cs="Times New Roman Regular" w:eastAsiaTheme="minorHAnsi"/>
          <w:color w:val="auto"/>
          <w:sz w:val="24"/>
          <w:szCs w:val="24"/>
          <w:u w:val="none"/>
        </w:rPr>
      </w:pPr>
      <w:r>
        <w:rPr>
          <w:rFonts w:hint="default" w:ascii="Times New Roman Regular" w:hAnsi="Times New Roman Regular" w:cs="Times New Roman Regular" w:eastAsiaTheme="minorHAnsi"/>
          <w:color w:val="auto"/>
          <w:sz w:val="24"/>
          <w:szCs w:val="24"/>
          <w:u w:val="none"/>
        </w:rPr>
        <w:t xml:space="preserve">Under the </w:t>
      </w:r>
      <w:r>
        <w:rPr>
          <w:rFonts w:hint="default" w:ascii="Times New Roman Regular" w:hAnsi="Times New Roman Regular" w:cs="Times New Roman Regular"/>
          <w:color w:val="auto"/>
          <w:sz w:val="24"/>
          <w:szCs w:val="24"/>
          <w:u w:val="none"/>
        </w:rPr>
        <w:fldChar w:fldCharType="begin"/>
      </w:r>
      <w:r>
        <w:rPr>
          <w:rFonts w:hint="default" w:ascii="Times New Roman Regular" w:hAnsi="Times New Roman Regular" w:cs="Times New Roman Regular"/>
          <w:color w:val="auto"/>
          <w:sz w:val="24"/>
          <w:szCs w:val="24"/>
          <w:u w:val="none"/>
        </w:rPr>
        <w:instrText xml:space="preserve"> HYPERLINK "https://www.legislation.gov.uk/ukpga/2000/36/contents" </w:instrText>
      </w:r>
      <w:r>
        <w:rPr>
          <w:rFonts w:hint="default" w:ascii="Times New Roman Regular" w:hAnsi="Times New Roman Regular" w:cs="Times New Roman Regular"/>
          <w:color w:val="auto"/>
          <w:sz w:val="24"/>
          <w:szCs w:val="24"/>
          <w:u w:val="none"/>
        </w:rPr>
        <w:fldChar w:fldCharType="separate"/>
      </w:r>
      <w:r>
        <w:rPr>
          <w:rFonts w:hint="default" w:ascii="Times New Roman Regular" w:hAnsi="Times New Roman Regular" w:cs="Times New Roman Regular" w:eastAsiaTheme="minorHAnsi"/>
          <w:color w:val="auto"/>
          <w:sz w:val="24"/>
          <w:szCs w:val="24"/>
          <w:u w:val="none"/>
        </w:rPr>
        <w:t>Freedom of Information Act 2000</w:t>
      </w:r>
      <w:r>
        <w:rPr>
          <w:rFonts w:hint="default" w:ascii="Times New Roman Regular" w:hAnsi="Times New Roman Regular" w:cs="Times New Roman Regular" w:eastAsiaTheme="minorHAnsi"/>
          <w:color w:val="auto"/>
          <w:sz w:val="24"/>
          <w:szCs w:val="24"/>
          <w:u w:val="none"/>
        </w:rPr>
        <w:fldChar w:fldCharType="end"/>
      </w:r>
      <w:r>
        <w:rPr>
          <w:rFonts w:hint="default" w:ascii="Times New Roman Regular" w:hAnsi="Times New Roman Regular" w:cs="Times New Roman Regular" w:eastAsiaTheme="minorHAnsi"/>
          <w:color w:val="auto"/>
          <w:sz w:val="24"/>
          <w:szCs w:val="24"/>
          <w:u w:val="none"/>
        </w:rPr>
        <w:t xml:space="preserve">, the Council is required to maintain a retention schedule outlining how long they hold different types of records and what actions are taken when they are no longer needed. The retention schedule lays down the length of time which the record or document needs to be retained and the action which should be taken when it is of further administrative use ensuring full compliance with the </w:t>
      </w:r>
      <w:r>
        <w:rPr>
          <w:rFonts w:hint="default" w:ascii="Times New Roman Regular" w:hAnsi="Times New Roman Regular" w:cs="Times New Roman Regular"/>
          <w:color w:val="auto"/>
          <w:sz w:val="24"/>
          <w:szCs w:val="24"/>
          <w:u w:val="none"/>
        </w:rPr>
        <w:fldChar w:fldCharType="begin"/>
      </w:r>
      <w:r>
        <w:rPr>
          <w:rFonts w:hint="default" w:ascii="Times New Roman Regular" w:hAnsi="Times New Roman Regular" w:cs="Times New Roman Regular"/>
          <w:color w:val="auto"/>
          <w:sz w:val="24"/>
          <w:szCs w:val="24"/>
          <w:u w:val="none"/>
        </w:rPr>
        <w:instrText xml:space="preserve"> HYPERLINK "https://www.legislation.gov.uk/ukpga/2018/12/contents" </w:instrText>
      </w:r>
      <w:r>
        <w:rPr>
          <w:rFonts w:hint="default" w:ascii="Times New Roman Regular" w:hAnsi="Times New Roman Regular" w:cs="Times New Roman Regular"/>
          <w:color w:val="auto"/>
          <w:sz w:val="24"/>
          <w:szCs w:val="24"/>
          <w:u w:val="none"/>
        </w:rPr>
        <w:fldChar w:fldCharType="separate"/>
      </w:r>
      <w:r>
        <w:rPr>
          <w:rFonts w:hint="default" w:ascii="Times New Roman Regular" w:hAnsi="Times New Roman Regular" w:cs="Times New Roman Regular" w:eastAsiaTheme="minorHAnsi"/>
          <w:color w:val="auto"/>
          <w:sz w:val="24"/>
          <w:szCs w:val="24"/>
          <w:u w:val="none"/>
        </w:rPr>
        <w:t>Data Protection Act 2018</w:t>
      </w:r>
      <w:r>
        <w:rPr>
          <w:rFonts w:hint="default" w:ascii="Times New Roman Regular" w:hAnsi="Times New Roman Regular" w:cs="Times New Roman Regular" w:eastAsiaTheme="minorHAnsi"/>
          <w:color w:val="auto"/>
          <w:sz w:val="24"/>
          <w:szCs w:val="24"/>
          <w:u w:val="none"/>
        </w:rPr>
        <w:fldChar w:fldCharType="end"/>
      </w:r>
      <w:r>
        <w:rPr>
          <w:rFonts w:hint="default" w:ascii="Times New Roman Regular" w:hAnsi="Times New Roman Regular" w:cs="Times New Roman Regular" w:eastAsiaTheme="minorHAnsi"/>
          <w:color w:val="auto"/>
          <w:sz w:val="24"/>
          <w:szCs w:val="24"/>
          <w:u w:val="none"/>
        </w:rPr>
        <w:t xml:space="preserve">, which came into force on 25 May 2018 which gives effect to UK law to the </w:t>
      </w:r>
      <w:r>
        <w:rPr>
          <w:rFonts w:hint="default" w:ascii="Times New Roman Regular" w:hAnsi="Times New Roman Regular" w:cs="Times New Roman Regular"/>
          <w:color w:val="auto"/>
          <w:sz w:val="24"/>
          <w:szCs w:val="24"/>
          <w:u w:val="none"/>
        </w:rPr>
        <w:fldChar w:fldCharType="begin"/>
      </w:r>
      <w:r>
        <w:rPr>
          <w:rFonts w:hint="default" w:ascii="Times New Roman Regular" w:hAnsi="Times New Roman Regular" w:cs="Times New Roman Regular"/>
          <w:color w:val="auto"/>
          <w:sz w:val="24"/>
          <w:szCs w:val="24"/>
          <w:u w:val="none"/>
        </w:rPr>
        <w:instrText xml:space="preserve"> HYPERLINK "https://www.legislation.gov.uk/eur/2016/679/contents" </w:instrText>
      </w:r>
      <w:r>
        <w:rPr>
          <w:rFonts w:hint="default" w:ascii="Times New Roman Regular" w:hAnsi="Times New Roman Regular" w:cs="Times New Roman Regular"/>
          <w:color w:val="auto"/>
          <w:sz w:val="24"/>
          <w:szCs w:val="24"/>
          <w:u w:val="none"/>
        </w:rPr>
        <w:fldChar w:fldCharType="separate"/>
      </w:r>
      <w:r>
        <w:rPr>
          <w:rFonts w:hint="default" w:ascii="Times New Roman Regular" w:hAnsi="Times New Roman Regular" w:cs="Times New Roman Regular" w:eastAsiaTheme="minorHAnsi"/>
          <w:color w:val="auto"/>
          <w:sz w:val="24"/>
          <w:szCs w:val="24"/>
          <w:u w:val="none"/>
        </w:rPr>
        <w:t>UK General Data Protection Regulations (UK GDPR)</w:t>
      </w:r>
      <w:r>
        <w:rPr>
          <w:rFonts w:hint="default" w:ascii="Times New Roman Regular" w:hAnsi="Times New Roman Regular" w:cs="Times New Roman Regular" w:eastAsiaTheme="minorHAnsi"/>
          <w:color w:val="auto"/>
          <w:sz w:val="24"/>
          <w:szCs w:val="24"/>
          <w:u w:val="none"/>
        </w:rPr>
        <w:fldChar w:fldCharType="end"/>
      </w:r>
      <w:r>
        <w:rPr>
          <w:rFonts w:hint="default" w:ascii="Times New Roman Regular" w:hAnsi="Times New Roman Regular" w:cs="Times New Roman Regular" w:eastAsiaTheme="minorHAnsi"/>
          <w:color w:val="auto"/>
          <w:sz w:val="24"/>
          <w:szCs w:val="24"/>
          <w:u w:val="none"/>
        </w:rPr>
        <w:t>.</w:t>
      </w:r>
    </w:p>
    <w:p w14:paraId="6AF6D748">
      <w:pPr>
        <w:spacing w:after="0" w:line="240" w:lineRule="auto"/>
        <w:jc w:val="both"/>
        <w:rPr>
          <w:rFonts w:hint="default" w:ascii="Times New Roman Regular" w:hAnsi="Times New Roman Regular" w:cs="Times New Roman Regular" w:eastAsiaTheme="minorHAnsi"/>
          <w:color w:val="auto"/>
          <w:sz w:val="24"/>
          <w:szCs w:val="24"/>
          <w:u w:val="none"/>
        </w:rPr>
      </w:pPr>
    </w:p>
    <w:p w14:paraId="63C8556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w:t>
      </w:r>
      <w:r>
        <w:rPr>
          <w:rFonts w:hint="default" w:ascii="Times New Roman Regular" w:hAnsi="Times New Roman Regular" w:cs="Times New Roman Regular"/>
          <w:sz w:val="24"/>
          <w:szCs w:val="24"/>
          <w:lang w:val="en-US"/>
        </w:rPr>
        <w:t>he Parish Clerk</w:t>
      </w:r>
      <w:r>
        <w:rPr>
          <w:rFonts w:hint="default" w:ascii="Times New Roman Regular" w:hAnsi="Times New Roman Regular" w:cs="Times New Roman Regular"/>
          <w:color w:val="5B9BD5" w:themeColor="accent1"/>
          <w:sz w:val="24"/>
          <w:szCs w:val="24"/>
          <w14:textFill>
            <w14:solidFill>
              <w14:schemeClr w14:val="accent1"/>
            </w14:solidFill>
          </w14:textFill>
        </w:rPr>
        <w:t xml:space="preserve"> </w:t>
      </w:r>
      <w:r>
        <w:rPr>
          <w:rFonts w:hint="default" w:ascii="Times New Roman Regular" w:hAnsi="Times New Roman Regular" w:cs="Times New Roman Regular"/>
          <w:sz w:val="24"/>
          <w:szCs w:val="24"/>
        </w:rPr>
        <w:t xml:space="preserve">is expected to manage the current record keeping systems using the retention schedule and to take account of the different retention periods when creating new record keeping systems. The retention schedule refers to record series regardless of the media in which they are stored. </w:t>
      </w:r>
    </w:p>
    <w:p w14:paraId="71077959">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RETENTION SCHEDULE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9"/>
        <w:gridCol w:w="3364"/>
        <w:gridCol w:w="2309"/>
      </w:tblGrid>
      <w:tr w14:paraId="16C3365D">
        <w:tc>
          <w:tcPr>
            <w:tcW w:w="2849" w:type="dxa"/>
          </w:tcPr>
          <w:p w14:paraId="0DD5FDDB">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Records/Documents</w:t>
            </w:r>
          </w:p>
        </w:tc>
        <w:tc>
          <w:tcPr>
            <w:tcW w:w="3366" w:type="dxa"/>
          </w:tcPr>
          <w:p w14:paraId="65786D0F">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Minimum Retention Period</w:t>
            </w:r>
          </w:p>
        </w:tc>
        <w:tc>
          <w:tcPr>
            <w:tcW w:w="2307" w:type="dxa"/>
          </w:tcPr>
          <w:p w14:paraId="57FCC29F">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Reason</w:t>
            </w:r>
          </w:p>
        </w:tc>
      </w:tr>
      <w:tr w14:paraId="049C551F">
        <w:tc>
          <w:tcPr>
            <w:tcW w:w="8522" w:type="dxa"/>
            <w:gridSpan w:val="3"/>
          </w:tcPr>
          <w:p w14:paraId="2495098E">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Administration</w:t>
            </w:r>
          </w:p>
        </w:tc>
      </w:tr>
      <w:tr w14:paraId="123D3244">
        <w:tc>
          <w:tcPr>
            <w:tcW w:w="2849" w:type="dxa"/>
          </w:tcPr>
          <w:p w14:paraId="7C7A332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Minute Books</w:t>
            </w:r>
          </w:p>
        </w:tc>
        <w:tc>
          <w:tcPr>
            <w:tcW w:w="3366" w:type="dxa"/>
          </w:tcPr>
          <w:p w14:paraId="7708E4B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Indefinite</w:t>
            </w:r>
          </w:p>
        </w:tc>
        <w:tc>
          <w:tcPr>
            <w:tcW w:w="2307" w:type="dxa"/>
          </w:tcPr>
          <w:p w14:paraId="2B3B050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Archive</w:t>
            </w:r>
          </w:p>
        </w:tc>
      </w:tr>
      <w:tr w14:paraId="355228DC">
        <w:tc>
          <w:tcPr>
            <w:tcW w:w="2849" w:type="dxa"/>
          </w:tcPr>
          <w:p w14:paraId="50BE282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Meeting documents</w:t>
            </w:r>
          </w:p>
        </w:tc>
        <w:tc>
          <w:tcPr>
            <w:tcW w:w="3366" w:type="dxa"/>
          </w:tcPr>
          <w:p w14:paraId="2A183F8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Until there is no administrative requirement</w:t>
            </w:r>
          </w:p>
        </w:tc>
        <w:tc>
          <w:tcPr>
            <w:tcW w:w="2307" w:type="dxa"/>
          </w:tcPr>
          <w:p w14:paraId="7F492D0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Operational/Common Practice</w:t>
            </w:r>
          </w:p>
        </w:tc>
      </w:tr>
      <w:tr w14:paraId="56733DB3">
        <w:tc>
          <w:tcPr>
            <w:tcW w:w="2849" w:type="dxa"/>
          </w:tcPr>
          <w:p w14:paraId="2BF6515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Councillor documents e.g. Declarations of Acceptance of Office, Code of Conduct, DPI’s</w:t>
            </w:r>
          </w:p>
        </w:tc>
        <w:tc>
          <w:tcPr>
            <w:tcW w:w="3366" w:type="dxa"/>
          </w:tcPr>
          <w:p w14:paraId="239C6E0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year after vacating office</w:t>
            </w:r>
          </w:p>
        </w:tc>
        <w:tc>
          <w:tcPr>
            <w:tcW w:w="2307" w:type="dxa"/>
          </w:tcPr>
          <w:p w14:paraId="4334AA3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Operational</w:t>
            </w:r>
          </w:p>
        </w:tc>
      </w:tr>
      <w:tr w14:paraId="407D1004">
        <w:tc>
          <w:tcPr>
            <w:tcW w:w="2849" w:type="dxa"/>
          </w:tcPr>
          <w:p w14:paraId="1E12D29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Trusts, Title Deeds, Conveyances </w:t>
            </w:r>
          </w:p>
        </w:tc>
        <w:tc>
          <w:tcPr>
            <w:tcW w:w="3366" w:type="dxa"/>
          </w:tcPr>
          <w:p w14:paraId="5324FD0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Indefinite </w:t>
            </w:r>
          </w:p>
        </w:tc>
        <w:tc>
          <w:tcPr>
            <w:tcW w:w="2307" w:type="dxa"/>
          </w:tcPr>
          <w:p w14:paraId="4D0B2AF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Archive / audit management</w:t>
            </w:r>
          </w:p>
        </w:tc>
      </w:tr>
      <w:tr w14:paraId="40332D00">
        <w:tc>
          <w:tcPr>
            <w:tcW w:w="2849" w:type="dxa"/>
          </w:tcPr>
          <w:p w14:paraId="56591F0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Leases, agreements, contracts, wayleaves</w:t>
            </w:r>
          </w:p>
        </w:tc>
        <w:tc>
          <w:tcPr>
            <w:tcW w:w="3366" w:type="dxa"/>
          </w:tcPr>
          <w:p w14:paraId="34081E4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Indefinite</w:t>
            </w:r>
          </w:p>
        </w:tc>
        <w:tc>
          <w:tcPr>
            <w:tcW w:w="2307" w:type="dxa"/>
          </w:tcPr>
          <w:p w14:paraId="367EF96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Archive / audit management</w:t>
            </w:r>
          </w:p>
        </w:tc>
      </w:tr>
      <w:tr w14:paraId="5650832A">
        <w:tc>
          <w:tcPr>
            <w:tcW w:w="2849" w:type="dxa"/>
          </w:tcPr>
          <w:p w14:paraId="52299BF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Scale of fees and charges</w:t>
            </w:r>
          </w:p>
        </w:tc>
        <w:tc>
          <w:tcPr>
            <w:tcW w:w="3366" w:type="dxa"/>
          </w:tcPr>
          <w:p w14:paraId="2150D7D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years</w:t>
            </w:r>
          </w:p>
        </w:tc>
        <w:tc>
          <w:tcPr>
            <w:tcW w:w="2307" w:type="dxa"/>
          </w:tcPr>
          <w:p w14:paraId="3574A0F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Management</w:t>
            </w:r>
          </w:p>
        </w:tc>
      </w:tr>
      <w:tr w14:paraId="12ED6A47">
        <w:tc>
          <w:tcPr>
            <w:tcW w:w="2849" w:type="dxa"/>
          </w:tcPr>
          <w:p w14:paraId="1C2413D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Correspondence - general</w:t>
            </w:r>
          </w:p>
        </w:tc>
        <w:tc>
          <w:tcPr>
            <w:tcW w:w="3366" w:type="dxa"/>
          </w:tcPr>
          <w:p w14:paraId="2F18EB5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Until there is no administrative requirement</w:t>
            </w:r>
          </w:p>
        </w:tc>
        <w:tc>
          <w:tcPr>
            <w:tcW w:w="2307" w:type="dxa"/>
          </w:tcPr>
          <w:p w14:paraId="6A09BEE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Operational</w:t>
            </w:r>
          </w:p>
        </w:tc>
      </w:tr>
      <w:tr w14:paraId="0413F45E">
        <w:tc>
          <w:tcPr>
            <w:tcW w:w="2849" w:type="dxa"/>
          </w:tcPr>
          <w:p w14:paraId="1680D30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Complaints, FOI’s/SAR’s</w:t>
            </w:r>
          </w:p>
        </w:tc>
        <w:tc>
          <w:tcPr>
            <w:tcW w:w="3366" w:type="dxa"/>
          </w:tcPr>
          <w:p w14:paraId="672CA91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years after resolution</w:t>
            </w:r>
          </w:p>
        </w:tc>
        <w:tc>
          <w:tcPr>
            <w:tcW w:w="2307" w:type="dxa"/>
          </w:tcPr>
          <w:p w14:paraId="37604A6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Operational</w:t>
            </w:r>
          </w:p>
        </w:tc>
      </w:tr>
      <w:tr w14:paraId="6862D95B">
        <w:tc>
          <w:tcPr>
            <w:tcW w:w="8522" w:type="dxa"/>
            <w:gridSpan w:val="3"/>
          </w:tcPr>
          <w:p w14:paraId="27C269D5">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Recreation Grounds</w:t>
            </w:r>
          </w:p>
        </w:tc>
      </w:tr>
      <w:tr w14:paraId="681D6407">
        <w:tc>
          <w:tcPr>
            <w:tcW w:w="2849" w:type="dxa"/>
          </w:tcPr>
          <w:p w14:paraId="74F4C46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Applications to hire, lettings diaries copies of bills to hires record of tickets issued</w:t>
            </w:r>
          </w:p>
        </w:tc>
        <w:tc>
          <w:tcPr>
            <w:tcW w:w="3366" w:type="dxa"/>
          </w:tcPr>
          <w:p w14:paraId="6D1F1D0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years</w:t>
            </w:r>
          </w:p>
        </w:tc>
        <w:tc>
          <w:tcPr>
            <w:tcW w:w="2307" w:type="dxa"/>
          </w:tcPr>
          <w:p w14:paraId="5DAA44C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VAT / management</w:t>
            </w:r>
          </w:p>
        </w:tc>
      </w:tr>
      <w:tr w14:paraId="684EBC63">
        <w:tc>
          <w:tcPr>
            <w:tcW w:w="8522" w:type="dxa"/>
            <w:gridSpan w:val="3"/>
          </w:tcPr>
          <w:p w14:paraId="67E8C808">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Financial</w:t>
            </w:r>
          </w:p>
        </w:tc>
      </w:tr>
      <w:tr w14:paraId="10EAD84F">
        <w:tc>
          <w:tcPr>
            <w:tcW w:w="2849" w:type="dxa"/>
          </w:tcPr>
          <w:p w14:paraId="76C4874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Annual Returns /Accounts</w:t>
            </w:r>
          </w:p>
        </w:tc>
        <w:tc>
          <w:tcPr>
            <w:tcW w:w="3366" w:type="dxa"/>
          </w:tcPr>
          <w:p w14:paraId="6C86364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Indefinite</w:t>
            </w:r>
          </w:p>
        </w:tc>
        <w:tc>
          <w:tcPr>
            <w:tcW w:w="2307" w:type="dxa"/>
          </w:tcPr>
          <w:p w14:paraId="73DD6EA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Audit</w:t>
            </w:r>
          </w:p>
        </w:tc>
      </w:tr>
      <w:tr w14:paraId="4CF2DA61">
        <w:tc>
          <w:tcPr>
            <w:tcW w:w="2849" w:type="dxa"/>
          </w:tcPr>
          <w:p w14:paraId="4FFC3DE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Bank Statements, paying in, cheque books </w:t>
            </w:r>
          </w:p>
        </w:tc>
        <w:tc>
          <w:tcPr>
            <w:tcW w:w="3366" w:type="dxa"/>
          </w:tcPr>
          <w:p w14:paraId="1ADF207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Last completed audit year</w:t>
            </w:r>
          </w:p>
        </w:tc>
        <w:tc>
          <w:tcPr>
            <w:tcW w:w="2307" w:type="dxa"/>
          </w:tcPr>
          <w:p w14:paraId="7CEDE18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Audit</w:t>
            </w:r>
          </w:p>
        </w:tc>
      </w:tr>
      <w:tr w14:paraId="6DC655A7">
        <w:tc>
          <w:tcPr>
            <w:tcW w:w="2849" w:type="dxa"/>
          </w:tcPr>
          <w:p w14:paraId="0398A2F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Paid invoices</w:t>
            </w:r>
          </w:p>
        </w:tc>
        <w:tc>
          <w:tcPr>
            <w:tcW w:w="3366" w:type="dxa"/>
          </w:tcPr>
          <w:p w14:paraId="11B0A65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years</w:t>
            </w:r>
          </w:p>
        </w:tc>
        <w:tc>
          <w:tcPr>
            <w:tcW w:w="2307" w:type="dxa"/>
          </w:tcPr>
          <w:p w14:paraId="40EA0B7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VAT</w:t>
            </w:r>
          </w:p>
        </w:tc>
      </w:tr>
      <w:tr w14:paraId="4D4BF67B">
        <w:tc>
          <w:tcPr>
            <w:tcW w:w="2849" w:type="dxa"/>
          </w:tcPr>
          <w:p w14:paraId="421866A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Paid cheques</w:t>
            </w:r>
          </w:p>
        </w:tc>
        <w:tc>
          <w:tcPr>
            <w:tcW w:w="3366" w:type="dxa"/>
          </w:tcPr>
          <w:p w14:paraId="3D265C2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years</w:t>
            </w:r>
          </w:p>
        </w:tc>
        <w:tc>
          <w:tcPr>
            <w:tcW w:w="2307" w:type="dxa"/>
          </w:tcPr>
          <w:p w14:paraId="03AADF7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Limitation Act 1980 (as amended)</w:t>
            </w:r>
          </w:p>
        </w:tc>
      </w:tr>
      <w:tr w14:paraId="31232EAD">
        <w:tc>
          <w:tcPr>
            <w:tcW w:w="2849" w:type="dxa"/>
          </w:tcPr>
          <w:p w14:paraId="7A00A5A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VAT claims/records</w:t>
            </w:r>
          </w:p>
        </w:tc>
        <w:tc>
          <w:tcPr>
            <w:tcW w:w="3366" w:type="dxa"/>
          </w:tcPr>
          <w:p w14:paraId="05DEF85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years (20 years for VAT on rents</w:t>
            </w:r>
          </w:p>
        </w:tc>
        <w:tc>
          <w:tcPr>
            <w:tcW w:w="2307" w:type="dxa"/>
          </w:tcPr>
          <w:p w14:paraId="55EAF0C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VAT / audit / legal</w:t>
            </w:r>
          </w:p>
        </w:tc>
      </w:tr>
      <w:tr w14:paraId="4431AA08">
        <w:tc>
          <w:tcPr>
            <w:tcW w:w="2849" w:type="dxa"/>
          </w:tcPr>
          <w:p w14:paraId="5C31908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Receipt/cash books/petty cash</w:t>
            </w:r>
          </w:p>
        </w:tc>
        <w:tc>
          <w:tcPr>
            <w:tcW w:w="3366" w:type="dxa"/>
          </w:tcPr>
          <w:p w14:paraId="7482DF2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6 years </w:t>
            </w:r>
          </w:p>
        </w:tc>
        <w:tc>
          <w:tcPr>
            <w:tcW w:w="2307" w:type="dxa"/>
          </w:tcPr>
          <w:p w14:paraId="5BB830B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VAT / Limitation Act 1980 (as amended)</w:t>
            </w:r>
          </w:p>
        </w:tc>
      </w:tr>
      <w:tr w14:paraId="01AF210B">
        <w:tc>
          <w:tcPr>
            <w:tcW w:w="2849" w:type="dxa"/>
          </w:tcPr>
          <w:p w14:paraId="317B2D2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Quotations and Tenders </w:t>
            </w:r>
          </w:p>
        </w:tc>
        <w:tc>
          <w:tcPr>
            <w:tcW w:w="3366" w:type="dxa"/>
          </w:tcPr>
          <w:p w14:paraId="5D7F1A4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6 years </w:t>
            </w:r>
          </w:p>
        </w:tc>
        <w:tc>
          <w:tcPr>
            <w:tcW w:w="2307" w:type="dxa"/>
          </w:tcPr>
          <w:p w14:paraId="701F73E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Limitation Act 1980 (as amended)</w:t>
            </w:r>
          </w:p>
        </w:tc>
      </w:tr>
      <w:tr w14:paraId="207C2B88">
        <w:tc>
          <w:tcPr>
            <w:tcW w:w="2849" w:type="dxa"/>
          </w:tcPr>
          <w:p w14:paraId="3C410FF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Investments</w:t>
            </w:r>
          </w:p>
        </w:tc>
        <w:tc>
          <w:tcPr>
            <w:tcW w:w="3366" w:type="dxa"/>
          </w:tcPr>
          <w:p w14:paraId="270DA3D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Indefinite</w:t>
            </w:r>
          </w:p>
        </w:tc>
        <w:tc>
          <w:tcPr>
            <w:tcW w:w="2307" w:type="dxa"/>
          </w:tcPr>
          <w:p w14:paraId="51540CC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Audit / management</w:t>
            </w:r>
          </w:p>
        </w:tc>
      </w:tr>
      <w:tr w14:paraId="47AC4825">
        <w:tc>
          <w:tcPr>
            <w:tcW w:w="2849" w:type="dxa"/>
          </w:tcPr>
          <w:p w14:paraId="1BB3627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Asset Register</w:t>
            </w:r>
          </w:p>
        </w:tc>
        <w:tc>
          <w:tcPr>
            <w:tcW w:w="3366" w:type="dxa"/>
          </w:tcPr>
          <w:p w14:paraId="4BD5DBA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Indefinite</w:t>
            </w:r>
          </w:p>
        </w:tc>
        <w:tc>
          <w:tcPr>
            <w:tcW w:w="2307" w:type="dxa"/>
          </w:tcPr>
          <w:p w14:paraId="66578C3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Audit / management</w:t>
            </w:r>
          </w:p>
        </w:tc>
      </w:tr>
      <w:tr w14:paraId="02DEDBA1">
        <w:tc>
          <w:tcPr>
            <w:tcW w:w="2849" w:type="dxa"/>
          </w:tcPr>
          <w:p w14:paraId="7505401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Insurance policies</w:t>
            </w:r>
          </w:p>
        </w:tc>
        <w:tc>
          <w:tcPr>
            <w:tcW w:w="3366" w:type="dxa"/>
          </w:tcPr>
          <w:p w14:paraId="657831E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Whilst valid</w:t>
            </w:r>
          </w:p>
        </w:tc>
        <w:tc>
          <w:tcPr>
            <w:tcW w:w="2307" w:type="dxa"/>
          </w:tcPr>
          <w:p w14:paraId="4F1F67D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Audit / management</w:t>
            </w:r>
          </w:p>
        </w:tc>
      </w:tr>
      <w:tr w14:paraId="5A8CA9E5">
        <w:tc>
          <w:tcPr>
            <w:tcW w:w="2849" w:type="dxa"/>
          </w:tcPr>
          <w:p w14:paraId="76C871F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Certificates for insurance against liability for employees/employers</w:t>
            </w:r>
          </w:p>
        </w:tc>
        <w:tc>
          <w:tcPr>
            <w:tcW w:w="3366" w:type="dxa"/>
          </w:tcPr>
          <w:p w14:paraId="02C815C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Indefinitely</w:t>
            </w:r>
          </w:p>
        </w:tc>
        <w:tc>
          <w:tcPr>
            <w:tcW w:w="2307" w:type="dxa"/>
          </w:tcPr>
          <w:p w14:paraId="50F8241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Future claims</w:t>
            </w:r>
          </w:p>
        </w:tc>
      </w:tr>
      <w:tr w14:paraId="3D207D17">
        <w:tc>
          <w:tcPr>
            <w:tcW w:w="2849" w:type="dxa"/>
          </w:tcPr>
          <w:p w14:paraId="34994B0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Members allowance register (if applicable)</w:t>
            </w:r>
          </w:p>
        </w:tc>
        <w:tc>
          <w:tcPr>
            <w:tcW w:w="3366" w:type="dxa"/>
          </w:tcPr>
          <w:p w14:paraId="77DF223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years</w:t>
            </w:r>
          </w:p>
        </w:tc>
        <w:tc>
          <w:tcPr>
            <w:tcW w:w="2307" w:type="dxa"/>
          </w:tcPr>
          <w:p w14:paraId="4630119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Tax, Limitation Act 1980 </w:t>
            </w:r>
          </w:p>
        </w:tc>
      </w:tr>
      <w:tr w14:paraId="0BACB065">
        <w:tc>
          <w:tcPr>
            <w:tcW w:w="8522" w:type="dxa"/>
            <w:gridSpan w:val="3"/>
          </w:tcPr>
          <w:p w14:paraId="1A7EC087">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Personnel</w:t>
            </w:r>
          </w:p>
        </w:tc>
      </w:tr>
      <w:tr w14:paraId="74E11218">
        <w:tc>
          <w:tcPr>
            <w:tcW w:w="2849" w:type="dxa"/>
          </w:tcPr>
          <w:p w14:paraId="700DDD1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Salary records, payslips, wages books</w:t>
            </w:r>
          </w:p>
        </w:tc>
        <w:tc>
          <w:tcPr>
            <w:tcW w:w="3366" w:type="dxa"/>
          </w:tcPr>
          <w:p w14:paraId="5EE8A3E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12 years </w:t>
            </w:r>
          </w:p>
        </w:tc>
        <w:tc>
          <w:tcPr>
            <w:tcW w:w="2307" w:type="dxa"/>
          </w:tcPr>
          <w:p w14:paraId="1DE4FD9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Superannuation</w:t>
            </w:r>
          </w:p>
        </w:tc>
      </w:tr>
      <w:tr w14:paraId="55722515">
        <w:tc>
          <w:tcPr>
            <w:tcW w:w="2849" w:type="dxa"/>
          </w:tcPr>
          <w:p w14:paraId="51416D2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Timesheets</w:t>
            </w:r>
          </w:p>
        </w:tc>
        <w:tc>
          <w:tcPr>
            <w:tcW w:w="3366" w:type="dxa"/>
          </w:tcPr>
          <w:p w14:paraId="56048E1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years</w:t>
            </w:r>
          </w:p>
        </w:tc>
        <w:tc>
          <w:tcPr>
            <w:tcW w:w="2307" w:type="dxa"/>
          </w:tcPr>
          <w:p w14:paraId="07CCC36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Audit</w:t>
            </w:r>
          </w:p>
        </w:tc>
      </w:tr>
      <w:tr w14:paraId="20528A25">
        <w:tc>
          <w:tcPr>
            <w:tcW w:w="2849" w:type="dxa"/>
          </w:tcPr>
          <w:p w14:paraId="5FFAB60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PAYE/NI records</w:t>
            </w:r>
          </w:p>
        </w:tc>
        <w:tc>
          <w:tcPr>
            <w:tcW w:w="3366" w:type="dxa"/>
          </w:tcPr>
          <w:p w14:paraId="30270F6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years</w:t>
            </w:r>
          </w:p>
        </w:tc>
        <w:tc>
          <w:tcPr>
            <w:tcW w:w="2307" w:type="dxa"/>
          </w:tcPr>
          <w:p w14:paraId="6587A85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Audit / legal</w:t>
            </w:r>
          </w:p>
        </w:tc>
      </w:tr>
      <w:tr w14:paraId="4D99F74C">
        <w:tc>
          <w:tcPr>
            <w:tcW w:w="8522" w:type="dxa"/>
            <w:gridSpan w:val="3"/>
          </w:tcPr>
          <w:p w14:paraId="3794414D">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Historical /Local Information </w:t>
            </w:r>
          </w:p>
        </w:tc>
      </w:tr>
      <w:tr w14:paraId="13A5CC0D">
        <w:tc>
          <w:tcPr>
            <w:tcW w:w="2849" w:type="dxa"/>
          </w:tcPr>
          <w:p w14:paraId="77B7DB9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Village Plans/Projects</w:t>
            </w:r>
          </w:p>
        </w:tc>
        <w:tc>
          <w:tcPr>
            <w:tcW w:w="3366" w:type="dxa"/>
          </w:tcPr>
          <w:p w14:paraId="636FE86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Until there is no longer an administrative requirement</w:t>
            </w:r>
          </w:p>
        </w:tc>
        <w:tc>
          <w:tcPr>
            <w:tcW w:w="2307" w:type="dxa"/>
          </w:tcPr>
          <w:p w14:paraId="57347CD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Operational</w:t>
            </w:r>
          </w:p>
        </w:tc>
      </w:tr>
      <w:tr w14:paraId="576DD716">
        <w:tc>
          <w:tcPr>
            <w:tcW w:w="2849" w:type="dxa"/>
          </w:tcPr>
          <w:p w14:paraId="1B8798F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 maps or historical documents including Rights of Way</w:t>
            </w:r>
          </w:p>
        </w:tc>
        <w:tc>
          <w:tcPr>
            <w:tcW w:w="3366" w:type="dxa"/>
          </w:tcPr>
          <w:p w14:paraId="3C03BD7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Indefinitely</w:t>
            </w:r>
          </w:p>
        </w:tc>
        <w:tc>
          <w:tcPr>
            <w:tcW w:w="2307" w:type="dxa"/>
          </w:tcPr>
          <w:p w14:paraId="7687EBC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Archive / historical</w:t>
            </w:r>
          </w:p>
        </w:tc>
      </w:tr>
      <w:tr w14:paraId="4C18736C">
        <w:tc>
          <w:tcPr>
            <w:tcW w:w="2849" w:type="dxa"/>
          </w:tcPr>
          <w:p w14:paraId="02935E2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Local and other publications </w:t>
            </w:r>
          </w:p>
        </w:tc>
        <w:tc>
          <w:tcPr>
            <w:tcW w:w="3366" w:type="dxa"/>
          </w:tcPr>
          <w:p w14:paraId="6A8F5A0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Until there is no longer an administrative requirement</w:t>
            </w:r>
          </w:p>
        </w:tc>
        <w:tc>
          <w:tcPr>
            <w:tcW w:w="2307" w:type="dxa"/>
          </w:tcPr>
          <w:p w14:paraId="187E9B4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Operational</w:t>
            </w:r>
          </w:p>
        </w:tc>
      </w:tr>
      <w:tr w14:paraId="16CE5B05">
        <w:tc>
          <w:tcPr>
            <w:tcW w:w="2849" w:type="dxa"/>
          </w:tcPr>
          <w:p w14:paraId="6A5B83E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 historical documents pre-dating the parish council or not council related</w:t>
            </w:r>
          </w:p>
        </w:tc>
        <w:tc>
          <w:tcPr>
            <w:tcW w:w="3366" w:type="dxa"/>
          </w:tcPr>
          <w:p w14:paraId="53DFE1A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Indefinitely</w:t>
            </w:r>
          </w:p>
        </w:tc>
        <w:tc>
          <w:tcPr>
            <w:tcW w:w="2307" w:type="dxa"/>
          </w:tcPr>
          <w:p w14:paraId="4EE0880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Archive / historical</w:t>
            </w:r>
          </w:p>
        </w:tc>
      </w:tr>
      <w:tr w14:paraId="3E3FE335">
        <w:tc>
          <w:tcPr>
            <w:tcW w:w="2849" w:type="dxa"/>
          </w:tcPr>
          <w:p w14:paraId="3CB03C3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Council owned publications, press cuttings, photographs</w:t>
            </w:r>
          </w:p>
        </w:tc>
        <w:tc>
          <w:tcPr>
            <w:tcW w:w="3366" w:type="dxa"/>
          </w:tcPr>
          <w:p w14:paraId="50029D9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Indefinitely </w:t>
            </w:r>
          </w:p>
        </w:tc>
        <w:tc>
          <w:tcPr>
            <w:tcW w:w="2307" w:type="dxa"/>
          </w:tcPr>
          <w:p w14:paraId="0F655A2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Archive / historical</w:t>
            </w:r>
          </w:p>
        </w:tc>
      </w:tr>
    </w:tbl>
    <w:p w14:paraId="4CB800DA">
      <w:pPr>
        <w:rPr>
          <w:rFonts w:hint="default" w:ascii="Times New Roman Regular" w:hAnsi="Times New Roman Regular" w:cs="Times New Roman Regular"/>
          <w:sz w:val="24"/>
          <w:szCs w:val="24"/>
        </w:rPr>
      </w:pPr>
    </w:p>
    <w:p w14:paraId="7DC3C5BC">
      <w:pPr>
        <w:ind w:firstLine="420" w:firstLineChars="0"/>
        <w:jc w:val="left"/>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rPr>
        <w:t xml:space="preserve">Date approved </w:t>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rPr>
        <w:t xml:space="preserve"> </w:t>
      </w:r>
      <w:r>
        <w:rPr>
          <w:rFonts w:hint="default" w:ascii="Times New Roman Regular" w:hAnsi="Times New Roman Regular" w:cs="Times New Roman Regular"/>
          <w:color w:val="auto"/>
          <w:sz w:val="24"/>
          <w:szCs w:val="24"/>
          <w:lang w:val="en-US"/>
        </w:rPr>
        <w:tab/>
        <w:t>6</w:t>
      </w:r>
      <w:r>
        <w:rPr>
          <w:rFonts w:hint="default" w:ascii="Times New Roman Regular" w:hAnsi="Times New Roman Regular" w:cs="Times New Roman Regular"/>
          <w:color w:val="auto"/>
          <w:sz w:val="24"/>
          <w:szCs w:val="24"/>
          <w:vertAlign w:val="superscript"/>
          <w:lang w:val="en-US"/>
        </w:rPr>
        <w:t>th</w:t>
      </w:r>
      <w:r>
        <w:rPr>
          <w:rFonts w:hint="default" w:ascii="Times New Roman Regular" w:hAnsi="Times New Roman Regular" w:cs="Times New Roman Regular"/>
          <w:color w:val="auto"/>
          <w:sz w:val="24"/>
          <w:szCs w:val="24"/>
          <w:lang w:val="en-US"/>
        </w:rPr>
        <w:t xml:space="preserve"> October 2025</w:t>
      </w:r>
    </w:p>
    <w:p w14:paraId="23246C6A">
      <w:pPr>
        <w:ind w:firstLine="420" w:firstLineChars="0"/>
        <w:jc w:val="left"/>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rPr>
        <w:t xml:space="preserve">Minute number </w:t>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lang w:val="en-US"/>
        </w:rPr>
        <w:tab/>
        <w:t>98.25</w:t>
      </w:r>
    </w:p>
    <w:p w14:paraId="508FD54D">
      <w:pPr>
        <w:ind w:firstLine="420" w:firstLineChars="0"/>
        <w:jc w:val="left"/>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rPr>
        <w:t xml:space="preserve">Date for review </w:t>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lang w:val="en-US"/>
        </w:rPr>
        <w:tab/>
        <w:t>October 2027</w:t>
      </w:r>
      <w:bookmarkStart w:id="0" w:name="_GoBack"/>
      <w:bookmarkEnd w:id="0"/>
    </w:p>
    <w:p w14:paraId="1A284666">
      <w:pPr>
        <w:rPr>
          <w:rFonts w:hint="default" w:ascii="Times New Roman Regular" w:hAnsi="Times New Roman Regular" w:cs="Times New Roman Regular"/>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Times New Roman Regular">
    <w:panose1 w:val="020205030504050903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BFD0D2"/>
    <w:rsid w:val="539DE59F"/>
    <w:rsid w:val="7B7483F1"/>
    <w:rsid w:val="B97EE8EB"/>
    <w:rsid w:val="BDBFD0D2"/>
    <w:rsid w:val="FDFFEA22"/>
    <w:rsid w:val="FFA3B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2025-08-29T14:48:00Z</dcterms:created>
  <dc:creator>louise.webb</dc:creator>
  <cp:lastModifiedBy>louise.webb</cp:lastModifiedBy>
  <dcterms:modified xsi:type="dcterms:W3CDTF">2025-10-10T20:27:01Z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5C9789B33541A961055EE9684B5C64D8_43</vt:lpwstr>
  </property>
</Properties>
</file>