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78924">
      <w:pPr>
        <w:pBdr>
          <w:bottom w:val="single" w:color="999999" w:sz="6" w:space="4"/>
        </w:pBdr>
        <w:spacing w:after="80"/>
        <w:jc w:val="both"/>
        <w:rPr>
          <w:rFonts w:hint="default" w:ascii="Times New Roman Regular" w:hAnsi="Times New Roman Regular" w:cs="Times New Roman Regular"/>
          <w:b/>
          <w:bCs w:val="0"/>
          <w:sz w:val="24"/>
          <w:szCs w:val="24"/>
        </w:rPr>
      </w:pPr>
      <w:r>
        <w:rPr>
          <w:rFonts w:hint="default" w:ascii="Times New Roman Regular" w:hAnsi="Times New Roman Regular" w:eastAsia="Arial" w:cs="Times New Roman Regular"/>
          <w:b/>
          <w:bCs w:val="0"/>
          <w:sz w:val="24"/>
          <w:szCs w:val="24"/>
        </w:rPr>
        <w:t>Application reference: 26/00887/OUT</w:t>
      </w:r>
    </w:p>
    <w:p w14:paraId="0FEDE6B4">
      <w:pPr>
        <w:spacing w:after="60"/>
        <w:jc w:val="both"/>
        <w:rPr>
          <w:rFonts w:hint="default" w:ascii="Times New Roman Regular" w:hAnsi="Times New Roman Regular" w:cs="Times New Roman Regular"/>
          <w:b/>
          <w:bCs w:val="0"/>
          <w:sz w:val="24"/>
          <w:szCs w:val="24"/>
        </w:rPr>
      </w:pPr>
      <w:r>
        <w:rPr>
          <w:rFonts w:hint="default" w:ascii="Times New Roman Regular" w:hAnsi="Times New Roman Regular" w:eastAsia="Arial" w:cs="Times New Roman Regular"/>
          <w:b/>
          <w:bCs w:val="0"/>
          <w:sz w:val="24"/>
          <w:szCs w:val="24"/>
        </w:rPr>
        <w:t>Site: Land northeast of Bramley (“Bramley Meadows”), Bramley, Hampshire</w:t>
      </w:r>
    </w:p>
    <w:p w14:paraId="0C22C1B9">
      <w:pPr>
        <w:spacing w:after="60"/>
        <w:jc w:val="both"/>
        <w:rPr>
          <w:rFonts w:hint="default" w:ascii="Times New Roman Regular" w:hAnsi="Times New Roman Regular" w:cs="Times New Roman Regular"/>
          <w:b/>
          <w:bCs w:val="0"/>
          <w:sz w:val="24"/>
          <w:szCs w:val="24"/>
        </w:rPr>
      </w:pPr>
      <w:r>
        <w:rPr>
          <w:rFonts w:hint="default" w:ascii="Times New Roman Regular" w:hAnsi="Times New Roman Regular" w:eastAsia="Arial" w:cs="Times New Roman Regular"/>
          <w:b/>
          <w:bCs w:val="0"/>
          <w:sz w:val="24"/>
          <w:szCs w:val="24"/>
        </w:rPr>
        <w:t>Proposal: Outline application (all matters reserved except access) for residential-led development of up to 650 dwellings, a local centre, primary school land, employment land and associated infrastructure</w:t>
      </w:r>
    </w:p>
    <w:p w14:paraId="3DFC98F6">
      <w:pPr>
        <w:spacing w:after="200"/>
        <w:jc w:val="both"/>
        <w:rPr>
          <w:rFonts w:hint="default" w:ascii="Times New Roman Regular" w:hAnsi="Times New Roman Regular" w:cs="Times New Roman Regular"/>
          <w:b/>
          <w:bCs w:val="0"/>
          <w:sz w:val="24"/>
          <w:szCs w:val="24"/>
        </w:rPr>
      </w:pPr>
      <w:r>
        <w:rPr>
          <w:rFonts w:hint="default" w:ascii="Times New Roman Regular" w:hAnsi="Times New Roman Regular" w:eastAsia="Arial" w:cs="Times New Roman Regular"/>
          <w:b/>
          <w:bCs w:val="0"/>
          <w:sz w:val="24"/>
          <w:szCs w:val="24"/>
        </w:rPr>
        <w:t xml:space="preserve">Subject: OBJECTION on </w:t>
      </w:r>
      <w:r>
        <w:rPr>
          <w:rFonts w:hint="default" w:ascii="Times New Roman Regular" w:hAnsi="Times New Roman Regular" w:eastAsia="Arial" w:cs="Times New Roman Regular"/>
          <w:b/>
          <w:bCs w:val="0"/>
          <w:sz w:val="24"/>
          <w:szCs w:val="24"/>
          <w:lang w:val="en-US"/>
        </w:rPr>
        <w:t>various</w:t>
      </w:r>
      <w:r>
        <w:rPr>
          <w:rFonts w:hint="default" w:ascii="Times New Roman Regular" w:hAnsi="Times New Roman Regular" w:eastAsia="Arial" w:cs="Times New Roman Regular"/>
          <w:b/>
          <w:bCs w:val="0"/>
          <w:sz w:val="24"/>
          <w:szCs w:val="24"/>
        </w:rPr>
        <w:t xml:space="preserve"> grounds</w:t>
      </w:r>
    </w:p>
    <w:p w14:paraId="03429A4D">
      <w:pPr>
        <w:spacing w:after="160"/>
        <w:jc w:val="both"/>
        <w:rPr>
          <w:rFonts w:hint="default" w:ascii="Times New Roman Regular" w:hAnsi="Times New Roman Regular" w:eastAsia="Arial" w:cs="Times New Roman Regular"/>
          <w:b w:val="0"/>
          <w:sz w:val="24"/>
          <w:szCs w:val="24"/>
        </w:rPr>
      </w:pPr>
    </w:p>
    <w:p w14:paraId="43571DDD">
      <w:pPr>
        <w:spacing w:after="160"/>
        <w:jc w:val="both"/>
        <w:rPr>
          <w:rFonts w:hint="default" w:ascii="Times New Roman Regular" w:hAnsi="Times New Roman Regular" w:cs="Times New Roman Regular"/>
          <w:b w:val="0"/>
          <w:sz w:val="24"/>
          <w:szCs w:val="24"/>
        </w:rPr>
      </w:pPr>
      <w:r>
        <w:rPr>
          <w:rFonts w:hint="default" w:ascii="Times New Roman Regular" w:hAnsi="Times New Roman Regular" w:eastAsia="Arial" w:cs="Times New Roman Regular"/>
          <w:b w:val="0"/>
          <w:sz w:val="24"/>
          <w:szCs w:val="24"/>
        </w:rPr>
        <w:t>Dear Sir or Madam,</w:t>
      </w:r>
    </w:p>
    <w:p w14:paraId="3E2E998A">
      <w:pPr>
        <w:jc w:val="both"/>
        <w:rPr>
          <w:rFonts w:hint="default" w:ascii="Times New Roman Regular" w:hAnsi="Times New Roman Regular" w:eastAsia="Times New Roman" w:cs="Times New Roman Regular"/>
          <w:kern w:val="0"/>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Stratfield Saye Parish Council </w:t>
      </w:r>
      <w:r>
        <w:rPr>
          <w:rFonts w:hint="default" w:ascii="Times New Roman Regular" w:hAnsi="Times New Roman Regular" w:eastAsia="Times New Roman" w:cs="Times New Roman Regular"/>
          <w:kern w:val="0"/>
          <w:sz w:val="24"/>
          <w:szCs w:val="24"/>
          <w:lang w:val="en-US" w:eastAsia="en-GB"/>
          <w14:ligatures w14:val="none"/>
        </w:rPr>
        <w:t xml:space="preserve">writes to </w:t>
      </w:r>
      <w:r>
        <w:rPr>
          <w:rFonts w:hint="default" w:ascii="Times New Roman Regular" w:hAnsi="Times New Roman Regular" w:eastAsia="Times New Roman" w:cs="Times New Roman Regular"/>
          <w:kern w:val="0"/>
          <w:sz w:val="24"/>
          <w:szCs w:val="24"/>
          <w:lang w:eastAsia="en-GB"/>
          <w14:ligatures w14:val="none"/>
        </w:rPr>
        <w:t>strongly</w:t>
      </w:r>
      <w:r>
        <w:rPr>
          <w:rFonts w:hint="default" w:ascii="Times New Roman Regular" w:hAnsi="Times New Roman Regular" w:eastAsia="Times New Roman" w:cs="Times New Roman Regular"/>
          <w:kern w:val="0"/>
          <w:lang w:eastAsia="en-GB"/>
          <w14:ligatures w14:val="none"/>
        </w:rPr>
        <w:t xml:space="preserve"> </w:t>
      </w:r>
      <w:r>
        <w:rPr>
          <w:rFonts w:hint="default" w:ascii="Times New Roman Regular" w:hAnsi="Times New Roman Regular" w:eastAsia="Times New Roman" w:cs="Times New Roman Regular"/>
          <w:b/>
          <w:bCs/>
          <w:kern w:val="0"/>
          <w:lang w:val="en-US" w:eastAsia="en-GB"/>
          <w14:ligatures w14:val="none"/>
        </w:rPr>
        <w:t>OBJECT</w:t>
      </w:r>
      <w:r>
        <w:rPr>
          <w:rFonts w:hint="default" w:ascii="Times New Roman Regular" w:hAnsi="Times New Roman Regular" w:eastAsia="Times New Roman" w:cs="Times New Roman Regular"/>
          <w:kern w:val="0"/>
          <w:lang w:eastAsia="en-GB"/>
          <w14:ligatures w14:val="none"/>
        </w:rPr>
        <w:t xml:space="preserve"> to planning application 26/00887/OUT for the proposed development of up to 650 dwellings at Land at Bramley Meadows, Folly Lane, Bramley.</w:t>
      </w:r>
    </w:p>
    <w:p w14:paraId="358816C2">
      <w:pPr>
        <w:pStyle w:val="14"/>
        <w:spacing w:line="300" w:lineRule="atLeast"/>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Firstly, it is important to recognise that the landowner of Bramley Meadows, </w:t>
      </w:r>
      <w:r>
        <w:rPr>
          <w:rStyle w:val="15"/>
          <w:rFonts w:hint="default" w:ascii="Times New Roman Regular" w:hAnsi="Times New Roman Regular" w:cs="Times New Roman Regular" w:eastAsiaTheme="majorEastAsia"/>
          <w:sz w:val="24"/>
          <w:szCs w:val="24"/>
        </w:rPr>
        <w:t>The Wellington Estate</w:t>
      </w:r>
      <w:r>
        <w:rPr>
          <w:rFonts w:hint="default" w:ascii="Times New Roman Regular" w:hAnsi="Times New Roman Regular" w:cs="Times New Roman Regular"/>
          <w:sz w:val="24"/>
          <w:szCs w:val="24"/>
        </w:rPr>
        <w:t xml:space="preserve">, occupies a unique position within Stratfield Saye and </w:t>
      </w:r>
      <w:r>
        <w:rPr>
          <w:rFonts w:hint="default" w:ascii="Times New Roman Regular" w:hAnsi="Times New Roman Regular" w:cs="Times New Roman Regular"/>
          <w:sz w:val="24"/>
          <w:szCs w:val="24"/>
          <w:lang w:val="en-US"/>
        </w:rPr>
        <w:t xml:space="preserve">the </w:t>
      </w:r>
      <w:r>
        <w:rPr>
          <w:rFonts w:hint="default" w:ascii="Times New Roman Regular" w:hAnsi="Times New Roman Regular" w:cs="Times New Roman Regular"/>
          <w:sz w:val="24"/>
          <w:szCs w:val="24"/>
        </w:rPr>
        <w:t xml:space="preserve">wider area. In its capacity as landlord, employer and covenant holder across a significant number of residential properties, it holds a level of influence that is uncommon in comparable settlements. This has resulted in a </w:t>
      </w:r>
      <w:r>
        <w:rPr>
          <w:rStyle w:val="15"/>
          <w:rFonts w:hint="default" w:ascii="Times New Roman Regular" w:hAnsi="Times New Roman Regular" w:cs="Times New Roman Regular" w:eastAsiaTheme="majorEastAsia"/>
          <w:sz w:val="24"/>
          <w:szCs w:val="24"/>
        </w:rPr>
        <w:t>demonstrable constraint on the willingness of residents to engage in the formal planning process</w:t>
      </w:r>
      <w:r>
        <w:rPr>
          <w:rFonts w:hint="default" w:ascii="Times New Roman Regular" w:hAnsi="Times New Roman Regular" w:cs="Times New Roman Regular"/>
          <w:sz w:val="24"/>
          <w:szCs w:val="24"/>
        </w:rPr>
        <w:t xml:space="preserve">, including the submission of objections. Accordingly, the Parish Council has experienced </w:t>
      </w:r>
      <w:r>
        <w:rPr>
          <w:rStyle w:val="15"/>
          <w:rFonts w:hint="default" w:ascii="Times New Roman Regular" w:hAnsi="Times New Roman Regular" w:cs="Times New Roman Regular" w:eastAsiaTheme="majorEastAsia"/>
          <w:sz w:val="24"/>
          <w:szCs w:val="24"/>
        </w:rPr>
        <w:t>unusual and significant pressure to act as the primary vehicle for community representation</w:t>
      </w:r>
      <w:r>
        <w:rPr>
          <w:rFonts w:hint="default" w:ascii="Times New Roman Regular" w:hAnsi="Times New Roman Regular" w:cs="Times New Roman Regular"/>
          <w:sz w:val="24"/>
          <w:szCs w:val="24"/>
        </w:rPr>
        <w:t>, to ensure that those concerns are fully and properly articulated.</w:t>
      </w:r>
    </w:p>
    <w:p w14:paraId="70C06F20">
      <w:pPr>
        <w:pStyle w:val="14"/>
        <w:spacing w:line="300" w:lineRule="atLeast"/>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Secondly, there are significant concerns, shared by the overwhelming majority of residents, regarding the quality and effectiveness of the applicant’s public engagement, notwithstanding the claims made within their submission. From the outset, the consultation process appeared procedural rather than genuinely responsive. It is now very apparent that, despite what residents were told, the scheme was always fixed, with no evidence of willingness to engage constructively or </w:t>
      </w:r>
      <w:r>
        <w:rPr>
          <w:rFonts w:hint="default" w:ascii="Times New Roman Regular" w:hAnsi="Times New Roman Regular" w:cs="Times New Roman Regular"/>
          <w:sz w:val="24"/>
          <w:szCs w:val="24"/>
          <w:lang w:val="en-US"/>
        </w:rPr>
        <w:t xml:space="preserve">make any </w:t>
      </w:r>
      <w:r>
        <w:rPr>
          <w:rFonts w:hint="default" w:ascii="Times New Roman Regular" w:hAnsi="Times New Roman Regular" w:cs="Times New Roman Regular"/>
          <w:sz w:val="24"/>
          <w:szCs w:val="24"/>
        </w:rPr>
        <w:t>meaningful</w:t>
      </w:r>
      <w:r>
        <w:rPr>
          <w:rFonts w:hint="default" w:ascii="Times New Roman Regular" w:hAnsi="Times New Roman Regular" w:cs="Times New Roman Regular"/>
          <w:sz w:val="24"/>
          <w:szCs w:val="24"/>
          <w:lang w:val="en-US"/>
        </w:rPr>
        <w:t xml:space="preserve"> changes to the scheme to </w:t>
      </w:r>
      <w:r>
        <w:rPr>
          <w:rFonts w:hint="default" w:ascii="Times New Roman Regular" w:hAnsi="Times New Roman Regular" w:cs="Times New Roman Regular"/>
          <w:sz w:val="24"/>
          <w:szCs w:val="24"/>
        </w:rPr>
        <w:t>reflect community feedback.</w:t>
      </w:r>
    </w:p>
    <w:p w14:paraId="133EB505">
      <w:pPr>
        <w:pStyle w:val="14"/>
        <w:spacing w:line="300" w:lineRule="atLeast"/>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In particular, despite repeated and consistent representations made throughout the consultation period and beyond, there has been no attempt whatsoever to address the most serious concerns raised by Stratfield Saye</w:t>
      </w:r>
      <w:r>
        <w:rPr>
          <w:rFonts w:hint="default" w:ascii="Times New Roman Regular" w:hAnsi="Times New Roman Regular" w:cs="Times New Roman Regular"/>
          <w:sz w:val="24"/>
          <w:szCs w:val="24"/>
          <w:lang w:val="en-US"/>
        </w:rPr>
        <w:t xml:space="preserve"> Parish Council</w:t>
      </w:r>
      <w:r>
        <w:rPr>
          <w:rFonts w:hint="default" w:ascii="Times New Roman Regular" w:hAnsi="Times New Roman Regular" w:cs="Times New Roman Regular"/>
          <w:sz w:val="24"/>
          <w:szCs w:val="24"/>
        </w:rPr>
        <w:t>; especially those relating to highway safety on rural roads. Even as an Outline Application, the proposals remain materially unchanged, demonstrating that no genuine design evolution has taken place. This indicates that consultation has been undertaken simply to satisfy statutory requirements, rather than as a legitimate process to address well-founded, material concerns, resulting in a development being imposed on the community rather than shaped with it.</w:t>
      </w:r>
    </w:p>
    <w:p w14:paraId="2A654F7E">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Finally, there are </w:t>
      </w:r>
      <w:r>
        <w:rPr>
          <w:rFonts w:hint="default" w:ascii="Times New Roman Regular" w:hAnsi="Times New Roman Regular" w:eastAsia="Times New Roman" w:cs="Times New Roman Regular"/>
          <w:b/>
          <w:bCs/>
          <w:kern w:val="0"/>
          <w:sz w:val="24"/>
          <w:szCs w:val="24"/>
          <w:lang w:eastAsia="en-GB"/>
          <w14:ligatures w14:val="none"/>
        </w:rPr>
        <w:t>serious concerns as to whether the application was capable of validation in its current form</w:t>
      </w:r>
      <w:r>
        <w:rPr>
          <w:rFonts w:hint="default" w:ascii="Times New Roman Regular" w:hAnsi="Times New Roman Regular" w:eastAsia="Times New Roman" w:cs="Times New Roman Regular"/>
          <w:kern w:val="0"/>
          <w:sz w:val="24"/>
          <w:szCs w:val="24"/>
          <w:lang w:eastAsia="en-GB"/>
          <w14:ligatures w14:val="none"/>
        </w:rPr>
        <w:t xml:space="preserve">, given the failure to address core policy requirements, most notably the </w:t>
      </w:r>
      <w:r>
        <w:rPr>
          <w:rFonts w:hint="default" w:ascii="Times New Roman Regular" w:hAnsi="Times New Roman Regular" w:eastAsia="Times New Roman" w:cs="Times New Roman Regular"/>
          <w:b/>
          <w:bCs/>
          <w:kern w:val="0"/>
          <w:sz w:val="24"/>
          <w:szCs w:val="24"/>
          <w:lang w:eastAsia="en-GB"/>
          <w14:ligatures w14:val="none"/>
        </w:rPr>
        <w:t>absence of a Sequential Test</w:t>
      </w:r>
      <w:r>
        <w:rPr>
          <w:rFonts w:hint="default" w:ascii="Times New Roman Regular" w:hAnsi="Times New Roman Regular" w:eastAsia="Times New Roman" w:cs="Times New Roman Regular"/>
          <w:kern w:val="0"/>
          <w:sz w:val="24"/>
          <w:szCs w:val="24"/>
          <w:lang w:eastAsia="en-GB"/>
          <w14:ligatures w14:val="none"/>
        </w:rPr>
        <w:t xml:space="preserve">, despite well-documented flood risk constraints affecting the site. </w:t>
      </w:r>
      <w:r>
        <w:rPr>
          <w:rFonts w:hint="default" w:ascii="Times New Roman Regular" w:hAnsi="Times New Roman Regular" w:eastAsia="Times New Roman" w:cs="Times New Roman Regular"/>
          <w:kern w:val="0"/>
          <w:sz w:val="24"/>
          <w:szCs w:val="24"/>
          <w:lang w:val="en-US" w:eastAsia="en-GB"/>
          <w14:ligatures w14:val="none"/>
        </w:rPr>
        <w:t>It is a</w:t>
      </w:r>
      <w:r>
        <w:rPr>
          <w:rFonts w:hint="default" w:ascii="Times New Roman Regular" w:hAnsi="Times New Roman Regular" w:eastAsia="Times New Roman" w:cs="Times New Roman Regular"/>
          <w:kern w:val="0"/>
          <w:sz w:val="24"/>
          <w:szCs w:val="24"/>
          <w:lang w:eastAsia="en-GB"/>
          <w14:ligatures w14:val="none"/>
        </w:rPr>
        <w:t xml:space="preserve"> mandatory requirement</w:t>
      </w:r>
      <w:r>
        <w:rPr>
          <w:rFonts w:hint="default" w:ascii="Times New Roman Regular" w:hAnsi="Times New Roman Regular" w:eastAsia="Times New Roman" w:cs="Times New Roman Regular"/>
          <w:kern w:val="0"/>
          <w:sz w:val="24"/>
          <w:szCs w:val="24"/>
          <w:lang w:val="en-US" w:eastAsia="en-GB"/>
          <w14:ligatures w14:val="none"/>
        </w:rPr>
        <w:t xml:space="preserve"> to provide a Sequential Test and this</w:t>
      </w:r>
      <w:r>
        <w:rPr>
          <w:rFonts w:hint="default" w:ascii="Times New Roman Regular" w:hAnsi="Times New Roman Regular" w:eastAsia="Times New Roman" w:cs="Times New Roman Regular"/>
          <w:kern w:val="0"/>
          <w:sz w:val="24"/>
          <w:szCs w:val="24"/>
          <w:lang w:eastAsia="en-GB"/>
          <w14:ligatures w14:val="none"/>
        </w:rPr>
        <w:t xml:space="preserve"> represents a clear failure to comply with </w:t>
      </w:r>
      <w:r>
        <w:rPr>
          <w:rFonts w:hint="default" w:ascii="Times New Roman Regular" w:hAnsi="Times New Roman Regular" w:eastAsia="Times New Roman" w:cs="Times New Roman Regular"/>
          <w:b/>
          <w:bCs/>
          <w:kern w:val="0"/>
          <w:sz w:val="24"/>
          <w:szCs w:val="24"/>
          <w:lang w:eastAsia="en-GB"/>
          <w14:ligatures w14:val="none"/>
        </w:rPr>
        <w:t>NPPF paragraphs 165–175</w:t>
      </w:r>
      <w:r>
        <w:rPr>
          <w:rFonts w:hint="default" w:ascii="Times New Roman Regular" w:hAnsi="Times New Roman Regular" w:eastAsia="Times New Roman" w:cs="Times New Roman Regular"/>
          <w:kern w:val="0"/>
          <w:sz w:val="24"/>
          <w:szCs w:val="24"/>
          <w:lang w:eastAsia="en-GB"/>
          <w14:ligatures w14:val="none"/>
        </w:rPr>
        <w:t xml:space="preserve"> and </w:t>
      </w:r>
      <w:r>
        <w:rPr>
          <w:rFonts w:hint="default" w:ascii="Times New Roman Regular" w:hAnsi="Times New Roman Regular" w:eastAsia="Times New Roman" w:cs="Times New Roman Regular"/>
          <w:b/>
          <w:bCs/>
          <w:kern w:val="0"/>
          <w:sz w:val="24"/>
          <w:szCs w:val="24"/>
          <w:lang w:eastAsia="en-GB"/>
          <w14:ligatures w14:val="none"/>
        </w:rPr>
        <w:t>Local Plan Policy EM7</w:t>
      </w:r>
      <w:r>
        <w:rPr>
          <w:rFonts w:hint="default" w:ascii="Times New Roman Regular" w:hAnsi="Times New Roman Regular" w:eastAsia="Times New Roman" w:cs="Times New Roman Regular"/>
          <w:kern w:val="0"/>
          <w:sz w:val="24"/>
          <w:szCs w:val="24"/>
          <w:lang w:eastAsia="en-GB"/>
          <w14:ligatures w14:val="none"/>
        </w:rPr>
        <w:t xml:space="preserve">, </w:t>
      </w:r>
      <w:r>
        <w:rPr>
          <w:rFonts w:hint="default" w:ascii="Times New Roman Regular" w:hAnsi="Times New Roman Regular" w:eastAsia="Times New Roman" w:cs="Times New Roman Regular"/>
          <w:kern w:val="0"/>
          <w:sz w:val="24"/>
          <w:szCs w:val="24"/>
          <w:lang w:val="en-US" w:eastAsia="en-GB"/>
          <w14:ligatures w14:val="none"/>
        </w:rPr>
        <w:t>which</w:t>
      </w:r>
      <w:r>
        <w:rPr>
          <w:rFonts w:hint="default" w:ascii="Times New Roman Regular" w:hAnsi="Times New Roman Regular" w:eastAsia="Times New Roman" w:cs="Times New Roman Regular"/>
          <w:kern w:val="0"/>
          <w:sz w:val="24"/>
          <w:szCs w:val="24"/>
          <w:lang w:eastAsia="en-GB"/>
          <w14:ligatures w14:val="none"/>
        </w:rPr>
        <w:t xml:space="preserve"> calls into question both the robustness of the application and the suitability of the site in principle.</w:t>
      </w:r>
    </w:p>
    <w:p w14:paraId="156729F4">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Notwithstanding these fundamental issues, Stratfield Saye Parish Council</w:t>
      </w:r>
      <w:r>
        <w:rPr>
          <w:rFonts w:hint="default" w:ascii="Times New Roman Regular" w:hAnsi="Times New Roman Regular" w:eastAsia="Times New Roman" w:cs="Times New Roman Regular"/>
          <w:kern w:val="0"/>
          <w:sz w:val="24"/>
          <w:szCs w:val="24"/>
          <w:lang w:val="en-US" w:eastAsia="en-GB"/>
          <w14:ligatures w14:val="none"/>
        </w:rPr>
        <w:t xml:space="preserve"> also</w:t>
      </w:r>
      <w:r>
        <w:rPr>
          <w:rFonts w:hint="default" w:ascii="Times New Roman Regular" w:hAnsi="Times New Roman Regular" w:eastAsia="Times New Roman" w:cs="Times New Roman Regular"/>
          <w:kern w:val="0"/>
          <w:sz w:val="24"/>
          <w:szCs w:val="24"/>
          <w:lang w:eastAsia="en-GB"/>
          <w14:ligatures w14:val="none"/>
        </w:rPr>
        <w:t xml:space="preserve"> </w:t>
      </w:r>
      <w:r>
        <w:rPr>
          <w:rFonts w:hint="default" w:ascii="Times New Roman Regular" w:hAnsi="Times New Roman Regular" w:eastAsia="Times New Roman" w:cs="Times New Roman Regular"/>
          <w:b/>
          <w:bCs/>
          <w:kern w:val="0"/>
          <w:sz w:val="24"/>
          <w:szCs w:val="24"/>
          <w:lang w:eastAsia="en-GB"/>
          <w14:ligatures w14:val="none"/>
        </w:rPr>
        <w:t>OBJECTS</w:t>
      </w:r>
      <w:r>
        <w:rPr>
          <w:rFonts w:hint="default" w:ascii="Times New Roman Regular" w:hAnsi="Times New Roman Regular" w:eastAsia="Times New Roman" w:cs="Times New Roman Regular"/>
          <w:kern w:val="0"/>
          <w:sz w:val="24"/>
          <w:szCs w:val="24"/>
          <w:lang w:eastAsia="en-GB"/>
          <w14:ligatures w14:val="none"/>
        </w:rPr>
        <w:t xml:space="preserve"> to Planning Application 26/00887/OUT on the grounds that it is fundamentally flawed and</w:t>
      </w:r>
      <w:r>
        <w:rPr>
          <w:rFonts w:hint="default" w:ascii="Times New Roman Regular" w:hAnsi="Times New Roman Regular" w:eastAsia="Times New Roman" w:cs="Times New Roman Regular"/>
          <w:kern w:val="0"/>
          <w:sz w:val="24"/>
          <w:szCs w:val="24"/>
          <w:lang w:val="en-US" w:eastAsia="en-GB"/>
          <w14:ligatures w14:val="none"/>
        </w:rPr>
        <w:t xml:space="preserve"> it</w:t>
      </w:r>
      <w:r>
        <w:rPr>
          <w:rFonts w:hint="default" w:ascii="Times New Roman Regular" w:hAnsi="Times New Roman Regular" w:eastAsia="Times New Roman" w:cs="Times New Roman Regular"/>
          <w:kern w:val="0"/>
          <w:sz w:val="24"/>
          <w:szCs w:val="24"/>
          <w:lang w:eastAsia="en-GB"/>
          <w14:ligatures w14:val="none"/>
        </w:rPr>
        <w:t xml:space="preserve"> </w:t>
      </w:r>
      <w:r>
        <w:rPr>
          <w:rFonts w:hint="default" w:ascii="Times New Roman Regular" w:hAnsi="Times New Roman Regular" w:eastAsia="Times New Roman" w:cs="Times New Roman Regular"/>
          <w:b/>
          <w:bCs/>
          <w:kern w:val="0"/>
          <w:sz w:val="24"/>
          <w:szCs w:val="24"/>
          <w:lang w:eastAsia="en-GB"/>
          <w14:ligatures w14:val="none"/>
        </w:rPr>
        <w:t>fails to comply with the National Planning Policy Framework (NPPF)</w:t>
      </w:r>
      <w:r>
        <w:rPr>
          <w:rFonts w:hint="default" w:ascii="Times New Roman Regular" w:hAnsi="Times New Roman Regular" w:eastAsia="Times New Roman" w:cs="Times New Roman Regular"/>
          <w:kern w:val="0"/>
          <w:sz w:val="24"/>
          <w:szCs w:val="24"/>
          <w:lang w:eastAsia="en-GB"/>
          <w14:ligatures w14:val="none"/>
        </w:rPr>
        <w:t xml:space="preserve"> and the </w:t>
      </w:r>
      <w:r>
        <w:rPr>
          <w:rFonts w:hint="default" w:ascii="Times New Roman Regular" w:hAnsi="Times New Roman Regular" w:eastAsia="Times New Roman" w:cs="Times New Roman Regular"/>
          <w:b/>
          <w:bCs/>
          <w:kern w:val="0"/>
          <w:sz w:val="24"/>
          <w:szCs w:val="24"/>
          <w:lang w:eastAsia="en-GB"/>
          <w14:ligatures w14:val="none"/>
        </w:rPr>
        <w:t>Basingstoke &amp; Deane Local Plan</w:t>
      </w:r>
      <w:r>
        <w:rPr>
          <w:rFonts w:hint="default" w:ascii="Times New Roman Regular" w:hAnsi="Times New Roman Regular" w:eastAsia="Times New Roman" w:cs="Times New Roman Regular"/>
          <w:kern w:val="0"/>
          <w:sz w:val="24"/>
          <w:szCs w:val="24"/>
          <w:lang w:eastAsia="en-GB"/>
          <w14:ligatures w14:val="none"/>
        </w:rPr>
        <w:t xml:space="preserve">, and for that reason planning permission should be refused for the following reasons: </w:t>
      </w:r>
    </w:p>
    <w:p w14:paraId="786A68DD">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r>
        <w:rPr>
          <w:rFonts w:hint="default" w:ascii="Times New Roman Regular" w:hAnsi="Times New Roman Regular" w:eastAsia="Times New Roman" w:cs="Times New Roman Regular"/>
          <w:b/>
          <w:bCs/>
          <w:kern w:val="36"/>
          <w:sz w:val="24"/>
          <w:szCs w:val="24"/>
          <w:u w:val="single"/>
          <w:lang w:eastAsia="en-GB"/>
          <w14:ligatures w14:val="none"/>
        </w:rPr>
        <w:t xml:space="preserve">1. Highways safety - fundamental policy failure </w:t>
      </w:r>
    </w:p>
    <w:p w14:paraId="1A9E4944">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The proposal fails to demonstrate compliance with:</w:t>
      </w:r>
    </w:p>
    <w:p w14:paraId="25CE47A1">
      <w:pPr>
        <w:numPr>
          <w:ilvl w:val="0"/>
          <w:numId w:val="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 110</w:t>
      </w:r>
      <w:r>
        <w:rPr>
          <w:rFonts w:hint="default" w:ascii="Times New Roman Regular" w:hAnsi="Times New Roman Regular" w:eastAsia="Times New Roman" w:cs="Times New Roman Regular"/>
          <w:kern w:val="0"/>
          <w:sz w:val="24"/>
          <w:szCs w:val="24"/>
          <w:lang w:eastAsia="en-GB"/>
          <w14:ligatures w14:val="none"/>
        </w:rPr>
        <w:t xml:space="preserve"> - safe and suitable access for all users</w:t>
      </w:r>
    </w:p>
    <w:p w14:paraId="264538FD">
      <w:pPr>
        <w:numPr>
          <w:ilvl w:val="0"/>
          <w:numId w:val="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 111</w:t>
      </w:r>
      <w:r>
        <w:rPr>
          <w:rFonts w:hint="default" w:ascii="Times New Roman Regular" w:hAnsi="Times New Roman Regular" w:eastAsia="Times New Roman" w:cs="Times New Roman Regular"/>
          <w:kern w:val="0"/>
          <w:sz w:val="24"/>
          <w:szCs w:val="24"/>
          <w:lang w:eastAsia="en-GB"/>
          <w14:ligatures w14:val="none"/>
        </w:rPr>
        <w:t xml:space="preserve"> – refusal where there would be unacceptable impacts on highway safety or severe cumulative impacts</w:t>
      </w:r>
    </w:p>
    <w:p w14:paraId="75A8EB32">
      <w:pPr>
        <w:numPr>
          <w:ilvl w:val="0"/>
          <w:numId w:val="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Paragraphs 104, 109, 115–117</w:t>
      </w:r>
      <w:r>
        <w:rPr>
          <w:rFonts w:hint="default" w:ascii="Times New Roman Regular" w:hAnsi="Times New Roman Regular" w:eastAsia="Times New Roman" w:cs="Times New Roman Regular"/>
          <w:kern w:val="0"/>
          <w:sz w:val="24"/>
          <w:szCs w:val="24"/>
          <w:lang w:eastAsia="en-GB"/>
          <w14:ligatures w14:val="none"/>
        </w:rPr>
        <w:t xml:space="preserve"> – requirement for sustainable transport, safe movement and mitigation of impacts</w:t>
      </w:r>
    </w:p>
    <w:p w14:paraId="5D9793F0">
      <w:pPr>
        <w:numPr>
          <w:ilvl w:val="0"/>
          <w:numId w:val="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Policies CN9, SD1 and EM10</w:t>
      </w:r>
    </w:p>
    <w:p w14:paraId="489186D4">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This is a </w:t>
      </w:r>
      <w:r>
        <w:rPr>
          <w:rFonts w:hint="default" w:ascii="Times New Roman Regular" w:hAnsi="Times New Roman Regular" w:eastAsia="Times New Roman" w:cs="Times New Roman Regular"/>
          <w:b/>
          <w:bCs/>
          <w:kern w:val="0"/>
          <w:sz w:val="24"/>
          <w:szCs w:val="24"/>
          <w:lang w:eastAsia="en-GB"/>
          <w14:ligatures w14:val="none"/>
        </w:rPr>
        <w:t>determinative failure</w:t>
      </w:r>
      <w:r>
        <w:rPr>
          <w:rFonts w:hint="default" w:ascii="Times New Roman Regular" w:hAnsi="Times New Roman Regular" w:eastAsia="Times New Roman" w:cs="Times New Roman Regular"/>
          <w:kern w:val="0"/>
          <w:sz w:val="24"/>
          <w:szCs w:val="24"/>
          <w:lang w:eastAsia="en-GB"/>
          <w14:ligatures w14:val="none"/>
        </w:rPr>
        <w:t>.</w:t>
      </w:r>
    </w:p>
    <w:p w14:paraId="0B8D43C7">
      <w:pPr>
        <w:spacing w:before="100" w:beforeAutospacing="1" w:after="100" w:afterAutospacing="1" w:line="300" w:lineRule="atLeast"/>
        <w:jc w:val="both"/>
        <w:outlineLvl w:val="1"/>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1.1 Unsafe and unsuitable road network</w:t>
      </w:r>
    </w:p>
    <w:p w14:paraId="242D293B">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 development would introduce a </w:t>
      </w:r>
      <w:r>
        <w:rPr>
          <w:rFonts w:hint="default" w:ascii="Times New Roman Regular" w:hAnsi="Times New Roman Regular" w:eastAsia="Times New Roman" w:cs="Times New Roman Regular"/>
          <w:b/>
          <w:bCs/>
          <w:kern w:val="0"/>
          <w:sz w:val="24"/>
          <w:szCs w:val="24"/>
          <w:lang w:eastAsia="en-GB"/>
          <w14:ligatures w14:val="none"/>
        </w:rPr>
        <w:t>substantial increase in traffic movements</w:t>
      </w:r>
      <w:r>
        <w:rPr>
          <w:rFonts w:hint="default" w:ascii="Times New Roman Regular" w:hAnsi="Times New Roman Regular" w:eastAsia="Times New Roman" w:cs="Times New Roman Regular"/>
          <w:kern w:val="0"/>
          <w:sz w:val="24"/>
          <w:szCs w:val="24"/>
          <w:lang w:eastAsia="en-GB"/>
          <w14:ligatures w14:val="none"/>
        </w:rPr>
        <w:t xml:space="preserve"> onto a network that is:</w:t>
      </w:r>
    </w:p>
    <w:p w14:paraId="47084FDA">
      <w:pPr>
        <w:numPr>
          <w:ilvl w:val="0"/>
          <w:numId w:val="2"/>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Composed primarily of </w:t>
      </w:r>
      <w:r>
        <w:rPr>
          <w:rFonts w:hint="default" w:ascii="Times New Roman Regular" w:hAnsi="Times New Roman Regular" w:eastAsia="Times New Roman" w:cs="Times New Roman Regular"/>
          <w:b/>
          <w:bCs/>
          <w:kern w:val="0"/>
          <w:sz w:val="24"/>
          <w:szCs w:val="24"/>
          <w:lang w:eastAsia="en-GB"/>
          <w14:ligatures w14:val="none"/>
        </w:rPr>
        <w:t>narrow rural lanes (in many cases single file lanes)</w:t>
      </w:r>
    </w:p>
    <w:p w14:paraId="173E6E73">
      <w:pPr>
        <w:numPr>
          <w:ilvl w:val="0"/>
          <w:numId w:val="2"/>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Lacking </w:t>
      </w:r>
      <w:r>
        <w:rPr>
          <w:rFonts w:hint="default" w:ascii="Times New Roman Regular" w:hAnsi="Times New Roman Regular" w:eastAsia="Times New Roman" w:cs="Times New Roman Regular"/>
          <w:b/>
          <w:bCs/>
          <w:kern w:val="0"/>
          <w:sz w:val="24"/>
          <w:szCs w:val="24"/>
          <w:lang w:eastAsia="en-GB"/>
          <w14:ligatures w14:val="none"/>
        </w:rPr>
        <w:t>continuous footways, pedestrian infrastructure and street lighting</w:t>
      </w:r>
    </w:p>
    <w:p w14:paraId="073A6628">
      <w:pPr>
        <w:numPr>
          <w:ilvl w:val="0"/>
          <w:numId w:val="2"/>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Shared surfaces heavily used by </w:t>
      </w:r>
      <w:r>
        <w:rPr>
          <w:rFonts w:hint="default" w:ascii="Times New Roman Regular" w:hAnsi="Times New Roman Regular" w:eastAsia="Times New Roman" w:cs="Times New Roman Regular"/>
          <w:b/>
          <w:bCs/>
          <w:kern w:val="0"/>
          <w:sz w:val="24"/>
          <w:szCs w:val="24"/>
          <w:lang w:eastAsia="en-GB"/>
          <w14:ligatures w14:val="none"/>
        </w:rPr>
        <w:t xml:space="preserve">walkers, </w:t>
      </w:r>
      <w:r>
        <w:rPr>
          <w:rFonts w:hint="default" w:ascii="Times New Roman Regular" w:hAnsi="Times New Roman Regular" w:eastAsia="Times New Roman" w:cs="Times New Roman Regular"/>
          <w:b/>
          <w:bCs/>
          <w:kern w:val="0"/>
          <w:sz w:val="24"/>
          <w:szCs w:val="24"/>
          <w:lang w:val="en-US" w:eastAsia="en-GB"/>
          <w14:ligatures w14:val="none"/>
        </w:rPr>
        <w:t xml:space="preserve">runners, </w:t>
      </w:r>
      <w:r>
        <w:rPr>
          <w:rFonts w:hint="default" w:ascii="Times New Roman Regular" w:hAnsi="Times New Roman Regular" w:eastAsia="Times New Roman" w:cs="Times New Roman Regular"/>
          <w:b/>
          <w:bCs/>
          <w:kern w:val="0"/>
          <w:sz w:val="24"/>
          <w:szCs w:val="24"/>
          <w:lang w:eastAsia="en-GB"/>
          <w14:ligatures w14:val="none"/>
        </w:rPr>
        <w:t>cyclists and horse riders</w:t>
      </w:r>
    </w:p>
    <w:p w14:paraId="450B53C8">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These routes perform </w:t>
      </w:r>
      <w:r>
        <w:rPr>
          <w:rFonts w:hint="default" w:ascii="Times New Roman Regular" w:hAnsi="Times New Roman Regular" w:eastAsia="Times New Roman" w:cs="Times New Roman Regular"/>
          <w:b/>
          <w:bCs/>
          <w:kern w:val="0"/>
          <w:sz w:val="24"/>
          <w:szCs w:val="24"/>
          <w:lang w:eastAsia="en-GB"/>
          <w14:ligatures w14:val="none"/>
        </w:rPr>
        <w:t>multiple functions</w:t>
      </w:r>
      <w:r>
        <w:rPr>
          <w:rFonts w:hint="default" w:ascii="Times New Roman Regular" w:hAnsi="Times New Roman Regular" w:eastAsia="Times New Roman" w:cs="Times New Roman Regular"/>
          <w:kern w:val="0"/>
          <w:sz w:val="24"/>
          <w:szCs w:val="24"/>
          <w:lang w:eastAsia="en-GB"/>
          <w14:ligatures w14:val="none"/>
        </w:rPr>
        <w:t xml:space="preserve"> and are already operating close to their safe limits as illustrated by the increasing number of road accidents. Increasing traffic volumes would:</w:t>
      </w:r>
    </w:p>
    <w:p w14:paraId="7FD8A002">
      <w:pPr>
        <w:numPr>
          <w:ilvl w:val="0"/>
          <w:numId w:val="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Increase conflict between vehicles and vulnerable users</w:t>
      </w:r>
    </w:p>
    <w:p w14:paraId="2758C807">
      <w:pPr>
        <w:numPr>
          <w:ilvl w:val="0"/>
          <w:numId w:val="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Reduce highway safety</w:t>
      </w:r>
      <w:r>
        <w:rPr>
          <w:rFonts w:hint="default" w:ascii="Times New Roman Regular" w:hAnsi="Times New Roman Regular" w:eastAsia="Times New Roman" w:cs="Times New Roman Regular"/>
          <w:kern w:val="0"/>
          <w:sz w:val="24"/>
          <w:szCs w:val="24"/>
          <w:lang w:val="en-US" w:eastAsia="en-GB"/>
          <w14:ligatures w14:val="none"/>
        </w:rPr>
        <w:t xml:space="preserve"> </w:t>
      </w:r>
    </w:p>
    <w:p w14:paraId="2DE00603">
      <w:pPr>
        <w:numPr>
          <w:ilvl w:val="0"/>
          <w:numId w:val="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cs="Times New Roman Regular"/>
          <w:color w:val="auto"/>
          <w:sz w:val="24"/>
          <w:szCs w:val="24"/>
          <w:lang w:val="en-US"/>
        </w:rPr>
        <w:t>C</w:t>
      </w:r>
      <w:r>
        <w:rPr>
          <w:rFonts w:hint="default" w:ascii="Times New Roman Regular" w:hAnsi="Times New Roman Regular" w:cs="Times New Roman Regular"/>
          <w:color w:val="auto"/>
          <w:sz w:val="24"/>
          <w:szCs w:val="24"/>
        </w:rPr>
        <w:t>hannel substantial additional traffic onto an inherently unsuitable road network of narrow, unlit routes</w:t>
      </w:r>
    </w:p>
    <w:p w14:paraId="4E2030D5">
      <w:pPr>
        <w:numPr>
          <w:ilvl w:val="0"/>
          <w:numId w:val="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Fundamentally alter the </w:t>
      </w:r>
      <w:r>
        <w:rPr>
          <w:rFonts w:hint="default" w:ascii="Times New Roman Regular" w:hAnsi="Times New Roman Regular" w:eastAsia="Times New Roman" w:cs="Times New Roman Regular"/>
          <w:b/>
          <w:bCs/>
          <w:kern w:val="0"/>
          <w:sz w:val="24"/>
          <w:szCs w:val="24"/>
          <w:lang w:eastAsia="en-GB"/>
          <w14:ligatures w14:val="none"/>
        </w:rPr>
        <w:t>character and function</w:t>
      </w:r>
      <w:r>
        <w:rPr>
          <w:rFonts w:hint="default" w:ascii="Times New Roman Regular" w:hAnsi="Times New Roman Regular" w:eastAsia="Times New Roman" w:cs="Times New Roman Regular"/>
          <w:kern w:val="0"/>
          <w:sz w:val="24"/>
          <w:szCs w:val="24"/>
          <w:lang w:eastAsia="en-GB"/>
          <w14:ligatures w14:val="none"/>
        </w:rPr>
        <w:t xml:space="preserve"> of rural roads</w:t>
      </w:r>
    </w:p>
    <w:p w14:paraId="7484179F">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This is in direct conflict with </w:t>
      </w:r>
      <w:r>
        <w:rPr>
          <w:rFonts w:hint="default" w:ascii="Times New Roman Regular" w:hAnsi="Times New Roman Regular" w:eastAsia="Times New Roman" w:cs="Times New Roman Regular"/>
          <w:b/>
          <w:bCs/>
          <w:kern w:val="0"/>
          <w:sz w:val="24"/>
          <w:szCs w:val="24"/>
          <w:lang w:eastAsia="en-GB"/>
          <w14:ligatures w14:val="none"/>
        </w:rPr>
        <w:t>NPPF 110</w:t>
      </w:r>
      <w:r>
        <w:rPr>
          <w:rFonts w:hint="default" w:ascii="Times New Roman Regular" w:hAnsi="Times New Roman Regular" w:eastAsia="Times New Roman" w:cs="Times New Roman Regular"/>
          <w:kern w:val="0"/>
          <w:sz w:val="24"/>
          <w:szCs w:val="24"/>
          <w:lang w:eastAsia="en-GB"/>
          <w14:ligatures w14:val="none"/>
        </w:rPr>
        <w:t xml:space="preserve"> and </w:t>
      </w:r>
      <w:r>
        <w:rPr>
          <w:rFonts w:hint="default" w:ascii="Times New Roman Regular" w:hAnsi="Times New Roman Regular" w:eastAsia="Times New Roman" w:cs="Times New Roman Regular"/>
          <w:b/>
          <w:bCs/>
          <w:kern w:val="0"/>
          <w:sz w:val="24"/>
          <w:szCs w:val="24"/>
          <w:lang w:eastAsia="en-GB"/>
          <w14:ligatures w14:val="none"/>
        </w:rPr>
        <w:t>Local Plan CN9</w:t>
      </w:r>
      <w:r>
        <w:rPr>
          <w:rFonts w:hint="default" w:ascii="Times New Roman Regular" w:hAnsi="Times New Roman Regular" w:eastAsia="Times New Roman" w:cs="Times New Roman Regular"/>
          <w:kern w:val="0"/>
          <w:sz w:val="24"/>
          <w:szCs w:val="24"/>
          <w:lang w:eastAsia="en-GB"/>
          <w14:ligatures w14:val="none"/>
        </w:rPr>
        <w:t>, which require safe and suitable access for all users.</w:t>
      </w:r>
    </w:p>
    <w:p w14:paraId="04BC7C81">
      <w:pPr>
        <w:spacing w:before="100" w:beforeAutospacing="1" w:after="100" w:afterAutospacing="1" w:line="300" w:lineRule="atLeast"/>
        <w:jc w:val="both"/>
        <w:outlineLvl w:val="1"/>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1.</w:t>
      </w:r>
      <w:r>
        <w:rPr>
          <w:rFonts w:hint="default" w:ascii="Times New Roman Regular" w:hAnsi="Times New Roman Regular" w:eastAsia="Times New Roman" w:cs="Times New Roman Regular"/>
          <w:b/>
          <w:bCs/>
          <w:color w:val="auto"/>
          <w:kern w:val="0"/>
          <w:sz w:val="24"/>
          <w:szCs w:val="24"/>
          <w:lang w:val="en-US" w:eastAsia="en-GB"/>
          <w14:ligatures w14:val="none"/>
        </w:rPr>
        <w:t>2</w:t>
      </w:r>
      <w:r>
        <w:rPr>
          <w:rFonts w:hint="default" w:ascii="Times New Roman Regular" w:hAnsi="Times New Roman Regular" w:eastAsia="Times New Roman" w:cs="Times New Roman Regular"/>
          <w:b/>
          <w:bCs/>
          <w:color w:val="auto"/>
          <w:kern w:val="0"/>
          <w:sz w:val="24"/>
          <w:szCs w:val="24"/>
          <w:lang w:eastAsia="en-GB"/>
          <w14:ligatures w14:val="none"/>
        </w:rPr>
        <w:t xml:space="preserve"> Impact on rural routes and Stratfield Saye</w:t>
      </w:r>
    </w:p>
    <w:p w14:paraId="0EDE6AC4">
      <w:pPr>
        <w:pStyle w:val="14"/>
        <w:spacing w:line="300" w:lineRule="atLeast"/>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 xml:space="preserve">The applicant </w:t>
      </w:r>
      <w:r>
        <w:rPr>
          <w:rFonts w:hint="default" w:ascii="Times New Roman Regular" w:hAnsi="Times New Roman Regular" w:cs="Times New Roman Regular"/>
          <w:color w:val="auto"/>
          <w:sz w:val="24"/>
          <w:szCs w:val="24"/>
          <w:lang w:val="en-US"/>
        </w:rPr>
        <w:t>does not acknowledge</w:t>
      </w:r>
      <w:r>
        <w:rPr>
          <w:rFonts w:hint="default" w:ascii="Times New Roman Regular" w:hAnsi="Times New Roman Regular" w:cs="Times New Roman Regular"/>
          <w:color w:val="auto"/>
          <w:sz w:val="24"/>
          <w:szCs w:val="24"/>
        </w:rPr>
        <w:t xml:space="preserve"> well-established rat-running patterns towards the Wellington Arms</w:t>
      </w:r>
      <w:r>
        <w:rPr>
          <w:rFonts w:hint="default" w:ascii="Times New Roman Regular" w:hAnsi="Times New Roman Regular" w:cs="Times New Roman Regular"/>
          <w:color w:val="auto"/>
          <w:sz w:val="24"/>
          <w:szCs w:val="24"/>
          <w:lang w:val="en-US"/>
        </w:rPr>
        <w:t xml:space="preserve"> and the </w:t>
      </w:r>
      <w:r>
        <w:rPr>
          <w:rFonts w:hint="default" w:ascii="Times New Roman Regular" w:hAnsi="Times New Roman Regular" w:cs="Times New Roman Regular"/>
          <w:color w:val="auto"/>
          <w:sz w:val="24"/>
          <w:szCs w:val="24"/>
        </w:rPr>
        <w:t>Swallowfield bypass</w:t>
      </w:r>
      <w:r>
        <w:rPr>
          <w:rFonts w:hint="default" w:ascii="Times New Roman Regular" w:hAnsi="Times New Roman Regular" w:cs="Times New Roman Regular"/>
          <w:color w:val="auto"/>
          <w:sz w:val="24"/>
          <w:szCs w:val="24"/>
          <w:lang w:val="en-US"/>
        </w:rPr>
        <w:t>, as well as the route through Mortimer to Grazeley</w:t>
      </w:r>
      <w:r>
        <w:rPr>
          <w:rFonts w:hint="default" w:ascii="Times New Roman Regular" w:hAnsi="Times New Roman Regular" w:cs="Times New Roman Regular"/>
          <w:color w:val="auto"/>
          <w:sz w:val="24"/>
          <w:szCs w:val="24"/>
        </w:rPr>
        <w:t>. The assessment also fails to reflect the multi-functional use of these roads by pedestrians, cyclists and equestrians. Increasing traffic under these conditions, without meaningful mitigation, is wholly inappropriate and fundamentally unsound.</w:t>
      </w:r>
    </w:p>
    <w:p w14:paraId="7D43E987">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These routes:</w:t>
      </w:r>
    </w:p>
    <w:p w14:paraId="6D9F4327">
      <w:pPr>
        <w:numPr>
          <w:ilvl w:val="0"/>
          <w:numId w:val="4"/>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Form part of </w:t>
      </w:r>
      <w:r>
        <w:rPr>
          <w:rFonts w:hint="default" w:ascii="Times New Roman Regular" w:hAnsi="Times New Roman Regular" w:eastAsia="Times New Roman" w:cs="Times New Roman Regular"/>
          <w:b/>
          <w:bCs/>
          <w:color w:val="auto"/>
          <w:kern w:val="0"/>
          <w:sz w:val="24"/>
          <w:szCs w:val="24"/>
          <w:lang w:eastAsia="en-GB"/>
          <w14:ligatures w14:val="none"/>
        </w:rPr>
        <w:t>National Cycle Route 23</w:t>
      </w:r>
    </w:p>
    <w:p w14:paraId="682AE24D">
      <w:pPr>
        <w:numPr>
          <w:ilvl w:val="0"/>
          <w:numId w:val="4"/>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Serve </w:t>
      </w:r>
      <w:r>
        <w:rPr>
          <w:rFonts w:hint="default" w:ascii="Times New Roman Regular" w:hAnsi="Times New Roman Regular" w:eastAsia="Times New Roman" w:cs="Times New Roman Regular"/>
          <w:b/>
          <w:bCs/>
          <w:color w:val="auto"/>
          <w:kern w:val="0"/>
          <w:sz w:val="24"/>
          <w:szCs w:val="24"/>
          <w:lang w:eastAsia="en-GB"/>
          <w14:ligatures w14:val="none"/>
        </w:rPr>
        <w:t>pedestrians, cyclists and equestrian users</w:t>
      </w:r>
    </w:p>
    <w:p w14:paraId="6FE6B021">
      <w:pPr>
        <w:numPr>
          <w:ilvl w:val="0"/>
          <w:numId w:val="4"/>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Are </w:t>
      </w:r>
      <w:r>
        <w:rPr>
          <w:rFonts w:hint="default" w:ascii="Times New Roman Regular" w:hAnsi="Times New Roman Regular" w:eastAsia="Times New Roman" w:cs="Times New Roman Regular"/>
          <w:b/>
          <w:bCs/>
          <w:color w:val="auto"/>
          <w:kern w:val="0"/>
          <w:sz w:val="24"/>
          <w:szCs w:val="24"/>
          <w:lang w:eastAsia="en-GB"/>
          <w14:ligatures w14:val="none"/>
        </w:rPr>
        <w:t>unsuitable for increased traffic volume</w:t>
      </w:r>
    </w:p>
    <w:p w14:paraId="01BE8D05">
      <w:pPr>
        <w:pStyle w:val="14"/>
        <w:keepNext w:val="0"/>
        <w:keepLines w:val="0"/>
        <w:widowControl/>
        <w:suppressLineNumbers w:val="0"/>
        <w:jc w:val="both"/>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There is also increasing evidence of damage to verges, hedgerows, drainage ditches, bridge parapets and other highway infrastructure across the wider rural road network as traffic volumes continue to increase. These roads were never designed to accommodate strategic-scale development traffic and are already experiencing growing pressure from commuter movements and larger vehicles.</w:t>
      </w:r>
    </w:p>
    <w:p w14:paraId="0B99EB3F">
      <w:pPr>
        <w:pStyle w:val="14"/>
        <w:keepNext w:val="0"/>
        <w:keepLines w:val="0"/>
        <w:widowControl/>
        <w:suppressLineNumbers w:val="0"/>
        <w:jc w:val="both"/>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Further increases in traffic associated with this development would accelerate the deterioration of rural infrastructure, reduce available refuge space for vulnerable road users and further erode the character and function of the countryside road network.</w:t>
      </w:r>
    </w:p>
    <w:p w14:paraId="1DAAD997">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This conflicts with:</w:t>
      </w:r>
    </w:p>
    <w:p w14:paraId="30E449F3">
      <w:pPr>
        <w:numPr>
          <w:ilvl w:val="0"/>
          <w:numId w:val="5"/>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104 and 110</w:t>
      </w:r>
    </w:p>
    <w:p w14:paraId="4AE888BD">
      <w:pPr>
        <w:numPr>
          <w:ilvl w:val="0"/>
          <w:numId w:val="5"/>
        </w:numPr>
        <w:spacing w:before="100" w:beforeAutospacing="1" w:after="100" w:afterAutospacing="1" w:line="300" w:lineRule="atLeast"/>
        <w:jc w:val="both"/>
        <w:rPr>
          <w:rFonts w:hint="default" w:ascii="Times New Roman Regular" w:hAnsi="Times New Roman Regular" w:eastAsia="Times New Roman" w:cs="Times New Roman Regular"/>
          <w:kern w:val="0"/>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CN9 and EM10</w:t>
      </w:r>
    </w:p>
    <w:p w14:paraId="3B0EEF1C">
      <w:pPr>
        <w:spacing w:before="100" w:beforeAutospacing="1" w:after="100" w:afterAutospacing="1"/>
        <w:jc w:val="both"/>
        <w:rPr>
          <w:rFonts w:hint="default" w:ascii="Times New Roman Regular" w:hAnsi="Times New Roman Regular" w:eastAsia="Times New Roman" w:cs="Times New Roman Regular"/>
          <w:kern w:val="0"/>
          <w:lang w:eastAsia="en-GB"/>
          <w14:ligatures w14:val="none"/>
        </w:rPr>
      </w:pPr>
      <w:r>
        <w:rPr>
          <w:rFonts w:hint="default" w:ascii="Times New Roman Regular" w:hAnsi="Times New Roman Regular" w:eastAsia="Times New Roman" w:cs="Times New Roman Regular"/>
          <w:kern w:val="0"/>
          <w:lang w:eastAsia="en-GB"/>
          <w14:ligatures w14:val="none"/>
        </w:rPr>
        <w:t>The following photos show: -</w:t>
      </w:r>
    </w:p>
    <w:p w14:paraId="7C0BC844">
      <w:pPr>
        <w:spacing w:before="100" w:beforeAutospacing="1" w:after="100" w:afterAutospacing="1"/>
        <w:contextualSpacing/>
        <w:jc w:val="both"/>
        <w:rPr>
          <w:rFonts w:hint="default" w:ascii="Times New Roman Regular" w:hAnsi="Times New Roman Regular" w:eastAsia="Times New Roman" w:cs="Times New Roman Regular"/>
          <w:kern w:val="0"/>
          <w:lang w:val="en-US" w:eastAsia="en-GB"/>
          <w14:ligatures w14:val="none"/>
        </w:rPr>
      </w:pPr>
      <w:r>
        <w:rPr>
          <w:rFonts w:hint="default" w:ascii="Times New Roman Regular" w:hAnsi="Times New Roman Regular" w:eastAsia="Times New Roman" w:cs="Times New Roman Regular"/>
          <w:kern w:val="0"/>
          <w:lang w:eastAsia="en-GB"/>
          <w14:ligatures w14:val="none"/>
        </w:rPr>
        <w:t>Few pavements and no street lighting in Stratfield Saye</w:t>
      </w:r>
      <w:r>
        <w:rPr>
          <w:rFonts w:hint="default" w:ascii="Times New Roman Regular" w:hAnsi="Times New Roman Regular" w:eastAsia="Times New Roman" w:cs="Times New Roman Regular"/>
          <w:kern w:val="0"/>
          <w:lang w:val="en-US" w:eastAsia="en-GB"/>
          <w14:ligatures w14:val="none"/>
        </w:rPr>
        <w:t xml:space="preserve">. Single lane roads. We cannot have chicanes or speed humps on our roads due to the lack of street lighting. </w:t>
      </w:r>
    </w:p>
    <w:p w14:paraId="7B7123BE">
      <w:pPr>
        <w:spacing w:before="100" w:beforeAutospacing="1" w:after="100" w:afterAutospacing="1"/>
        <w:contextualSpacing/>
        <w:jc w:val="both"/>
        <w:rPr>
          <w:rFonts w:hint="default" w:ascii="Times New Roman Regular" w:hAnsi="Times New Roman Regular" w:eastAsia="Times New Roman" w:cs="Times New Roman Regular"/>
          <w:kern w:val="0"/>
          <w:lang w:eastAsia="en-GB"/>
          <w14:ligatures w14:val="none"/>
        </w:rPr>
      </w:pPr>
    </w:p>
    <w:p w14:paraId="4261D114">
      <w:pPr>
        <w:spacing w:before="100" w:beforeAutospacing="1" w:after="100" w:afterAutospacing="1"/>
        <w:contextualSpacing/>
        <w:jc w:val="both"/>
        <w:rPr>
          <w:rFonts w:hint="default" w:ascii="Times New Roman Regular" w:hAnsi="Times New Roman Regular" w:eastAsia="Times New Roman" w:cs="Times New Roman Regular"/>
          <w:kern w:val="0"/>
          <w:lang w:val="en-US" w:eastAsia="en-GB"/>
          <w14:ligatures w14:val="none"/>
        </w:rPr>
      </w:pPr>
      <w:r>
        <w:rPr>
          <w:rFonts w:hint="default" w:ascii="Times New Roman Regular" w:hAnsi="Times New Roman Regular" w:eastAsia="Times New Roman" w:cs="Times New Roman Regular"/>
          <w:kern w:val="0"/>
          <w:lang w:eastAsia="en-GB"/>
          <w14:ligatures w14:val="none"/>
        </w:rPr>
        <w:t>Narrow, rural lanes not suitable for thousands of additional cars</w:t>
      </w:r>
      <w:r>
        <w:rPr>
          <w:rFonts w:hint="default" w:ascii="Times New Roman Regular" w:hAnsi="Times New Roman Regular" w:eastAsia="Times New Roman" w:cs="Times New Roman Regular"/>
          <w:kern w:val="0"/>
          <w:lang w:val="en-US" w:eastAsia="en-GB"/>
          <w14:ligatures w14:val="none"/>
        </w:rPr>
        <w:t xml:space="preserve">. We already have three Speed Indicator Devices deployed throughout the village to curb speeding. </w:t>
      </w:r>
    </w:p>
    <w:p w14:paraId="3BAF899C">
      <w:pPr>
        <w:spacing w:before="100" w:beforeAutospacing="1" w:after="100" w:afterAutospacing="1"/>
        <w:contextualSpacing/>
        <w:jc w:val="both"/>
        <w:rPr>
          <w:rFonts w:hint="default" w:ascii="Times New Roman Regular" w:hAnsi="Times New Roman Regular" w:eastAsia="Times New Roman" w:cs="Times New Roman Regular"/>
          <w:kern w:val="0"/>
          <w:lang w:val="en-US" w:eastAsia="en-GB"/>
          <w14:ligatures w14:val="none"/>
        </w:rPr>
      </w:pPr>
    </w:p>
    <w:p w14:paraId="436B1E98">
      <w:pPr>
        <w:spacing w:after="100" w:afterAutospacing="1"/>
        <w:jc w:val="both"/>
        <w:rPr>
          <w:rFonts w:hint="default" w:ascii="Times New Roman Regular" w:hAnsi="Times New Roman Regular" w:cs="Times New Roman Regular"/>
        </w:rPr>
      </w:pPr>
      <w:r>
        <w:rPr>
          <w:rFonts w:hint="default" w:ascii="Times New Roman Regular" w:hAnsi="Times New Roman Regular" w:eastAsia="Times New Roman" w:cs="Times New Roman Regular"/>
          <w:kern w:val="0"/>
          <w:lang w:eastAsia="en-GB"/>
          <w14:ligatures w14:val="none"/>
        </w:rPr>
        <w:t>Potential conflict with pedestrians</w:t>
      </w:r>
      <w:r>
        <w:rPr>
          <w:rFonts w:hint="default" w:ascii="Times New Roman Regular" w:hAnsi="Times New Roman Regular" w:eastAsia="Times New Roman" w:cs="Times New Roman Regular"/>
          <w:kern w:val="0"/>
          <w:lang w:val="en-US" w:eastAsia="en-GB"/>
          <w14:ligatures w14:val="none"/>
        </w:rPr>
        <w:t xml:space="preserve"> and</w:t>
      </w:r>
      <w:r>
        <w:rPr>
          <w:rFonts w:hint="default" w:ascii="Times New Roman Regular" w:hAnsi="Times New Roman Regular" w:eastAsia="Times New Roman" w:cs="Times New Roman Regular"/>
          <w:kern w:val="0"/>
          <w:lang w:eastAsia="en-GB"/>
          <w14:ligatures w14:val="none"/>
        </w:rPr>
        <w:t xml:space="preserve"> runners</w:t>
      </w:r>
    </w:p>
    <w:p w14:paraId="79472592">
      <w:pPr>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eastAsia="Times New Roman" w:cs="Times New Roman Regular"/>
          <w:kern w:val="0"/>
          <w:lang w:val="en-US" w:eastAsia="en-GB"/>
          <w14:ligatures w14:val="none"/>
        </w:rPr>
        <w:t>Route 23 of the National Cycle Network passes through the village.</w:t>
      </w:r>
    </w:p>
    <w:p w14:paraId="13F75A38">
      <w:pPr>
        <w:spacing w:after="100" w:afterAutospacing="1"/>
        <w:jc w:val="both"/>
        <w:rPr>
          <w:rFonts w:hint="default" w:ascii="Times New Roman Regular" w:hAnsi="Times New Roman Regular" w:eastAsia="Times New Roman" w:cs="Times New Roman Regular"/>
          <w:kern w:val="0"/>
          <w:lang w:val="en-US" w:eastAsia="en-GB"/>
          <w14:ligatures w14:val="none"/>
        </w:rPr>
      </w:pPr>
      <w:r>
        <w:rPr>
          <w:rFonts w:hint="default" w:ascii="Times New Roman Regular" w:hAnsi="Times New Roman Regular" w:eastAsia="Times New Roman" w:cs="Times New Roman Regular"/>
          <w:kern w:val="0"/>
          <w:lang w:val="en-US" w:eastAsia="en-GB"/>
          <w14:ligatures w14:val="none"/>
        </w:rPr>
        <w:t xml:space="preserve">There are 2 livery yards in Stratfield Saye - lots of horses and riders on the roads. </w:t>
      </w:r>
    </w:p>
    <w:p w14:paraId="6B3193A8">
      <w:pPr>
        <w:spacing w:before="100" w:beforeAutospacing="1" w:after="100" w:afterAutospacing="1"/>
        <w:jc w:val="both"/>
        <w:rPr>
          <w:rFonts w:hint="default" w:ascii="Times New Roman Regular" w:hAnsi="Times New Roman Regular" w:cs="Times New Roman Regular"/>
          <w:lang w:eastAsia="en-GB"/>
        </w:rPr>
      </w:pPr>
      <w:r>
        <w:rPr>
          <w:rFonts w:hint="default" w:ascii="Times New Roman Regular" w:hAnsi="Times New Roman Regular" w:eastAsia="Times New Roman" w:cs="Times New Roman Regular"/>
          <w:kern w:val="0"/>
          <w:lang w:eastAsia="en-GB"/>
          <w14:ligatures w14:val="none"/>
        </w:rPr>
        <w:t>Existing damage to verges as there is insufficient space to pass.</w:t>
      </w:r>
    </w:p>
    <w:p w14:paraId="6B98D7C8">
      <w:pPr>
        <w:spacing w:before="100" w:beforeAutospacing="1" w:after="100" w:afterAutospacing="1"/>
        <w:jc w:val="both"/>
        <w:rPr>
          <w:rFonts w:hint="default" w:ascii="Times New Roman Regular" w:hAnsi="Times New Roman Regular" w:eastAsia="Times New Roman" w:cs="Times New Roman Regular"/>
          <w:kern w:val="0"/>
          <w:lang w:eastAsia="en-GB"/>
          <w14:ligatures w14:val="none"/>
        </w:rPr>
      </w:pPr>
      <w:r>
        <w:rPr>
          <w:rFonts w:hint="default" w:ascii="Times New Roman Regular" w:hAnsi="Times New Roman Regular" w:eastAsia="Times New Roman" w:cs="Times New Roman Regular"/>
          <w:kern w:val="0"/>
          <w:lang w:eastAsia="en-GB"/>
          <w14:ligatures w14:val="none"/>
        </w:rPr>
        <w:t xml:space="preserve">There are a number of pinch points throughout the village </w:t>
      </w:r>
      <w:r>
        <w:rPr>
          <w:rFonts w:hint="default" w:ascii="Times New Roman Regular" w:hAnsi="Times New Roman Regular" w:eastAsia="Times New Roman" w:cs="Times New Roman Regular"/>
          <w:kern w:val="0"/>
          <w:lang w:val="en-US" w:eastAsia="en-GB"/>
          <w14:ligatures w14:val="none"/>
        </w:rPr>
        <w:t>making it impossible for two cars to pass.</w:t>
      </w:r>
    </w:p>
    <w:p w14:paraId="36BC7C46">
      <w:pPr>
        <w:spacing w:before="100" w:beforeAutospacing="1" w:after="100" w:afterAutospacing="1"/>
        <w:jc w:val="both"/>
        <w:rPr>
          <w:rFonts w:hint="default" w:ascii="Times New Roman Regular" w:hAnsi="Times New Roman Regular" w:eastAsia="Times New Roman" w:cs="Times New Roman Regular"/>
          <w:kern w:val="0"/>
          <w:lang w:eastAsia="en-GB"/>
          <w14:ligatures w14:val="none"/>
        </w:rPr>
      </w:pPr>
      <w:r>
        <w:rPr>
          <w:rFonts w:hint="default" w:ascii="Times New Roman Regular" w:hAnsi="Times New Roman Regular" w:eastAsia="Times New Roman" w:cs="Times New Roman Regular"/>
          <w:kern w:val="0"/>
          <w:lang w:val="en-US" w:eastAsia="en-GB"/>
          <w14:ligatures w14:val="none"/>
        </w:rPr>
        <w:t xml:space="preserve">There are many car accidents in Stratfield Saye which are not reported to the Police as no-one is injured. These accidents do not appear in official statistics - but are still a local issue. </w:t>
      </w:r>
      <w:bookmarkStart w:id="0" w:name="_GoBack"/>
      <w:bookmarkEnd w:id="0"/>
    </w:p>
    <w:p w14:paraId="0D0B3681">
      <w:pPr>
        <w:spacing w:before="100" w:beforeAutospacing="1" w:after="100" w:afterAutospacing="1"/>
        <w:jc w:val="both"/>
        <w:rPr>
          <w:rFonts w:hint="default" w:ascii="Times New Roman Regular" w:hAnsi="Times New Roman Regular" w:eastAsia="Times New Roman" w:cs="Times New Roman Regular"/>
          <w:kern w:val="0"/>
          <w:lang w:val="en-US" w:eastAsia="en-GB"/>
          <w14:ligatures w14:val="none"/>
        </w:rPr>
      </w:pPr>
      <w:r>
        <w:rPr>
          <w:rFonts w:hint="default" w:ascii="Times New Roman Regular" w:hAnsi="Times New Roman Regular" w:eastAsia="Times New Roman" w:cs="Times New Roman Regular"/>
          <w:kern w:val="0"/>
          <w:lang w:eastAsia="en-GB"/>
          <w14:ligatures w14:val="none"/>
        </w:rPr>
        <w:t xml:space="preserve">Poor visibility at so many junctions/corners – pedestrians walking on the road (top </w:t>
      </w:r>
      <w:r>
        <w:rPr>
          <w:rFonts w:hint="default" w:ascii="Times New Roman Regular" w:hAnsi="Times New Roman Regular" w:eastAsia="Times New Roman" w:cs="Times New Roman Regular"/>
          <w:kern w:val="0"/>
          <w:lang w:val="en-US" w:eastAsia="en-GB"/>
          <w14:ligatures w14:val="none"/>
        </w:rPr>
        <w:t>right</w:t>
      </w:r>
      <w:r>
        <w:rPr>
          <w:rFonts w:hint="default" w:ascii="Times New Roman Regular" w:hAnsi="Times New Roman Regular" w:eastAsia="Times New Roman" w:cs="Times New Roman Regular"/>
          <w:kern w:val="0"/>
          <w:lang w:eastAsia="en-GB"/>
          <w14:ligatures w14:val="none"/>
        </w:rPr>
        <w:t xml:space="preserve">). </w:t>
      </w:r>
      <w:r>
        <w:rPr>
          <w:rFonts w:hint="default" w:ascii="Times New Roman Regular" w:hAnsi="Times New Roman Regular" w:eastAsia="Times New Roman" w:cs="Times New Roman Regular"/>
          <w:kern w:val="0"/>
          <w:lang w:val="en-US" w:eastAsia="en-GB"/>
          <w14:ligatures w14:val="none"/>
        </w:rPr>
        <w:t xml:space="preserve"> </w:t>
      </w:r>
    </w:p>
    <w:p w14:paraId="0E135FAB">
      <w:pPr>
        <w:spacing w:before="100" w:beforeAutospacing="1" w:after="100" w:afterAutospacing="1"/>
        <w:jc w:val="both"/>
        <w:rPr>
          <w:rFonts w:hint="default" w:ascii="Times New Roman Regular" w:hAnsi="Times New Roman Regular" w:eastAsia="Times New Roman" w:cs="Times New Roman Regular"/>
          <w:kern w:val="0"/>
          <w:lang w:val="en-US" w:eastAsia="en-GB"/>
          <w14:ligatures w14:val="none"/>
        </w:rPr>
      </w:pPr>
      <w:r>
        <w:rPr>
          <w:rFonts w:hint="default" w:ascii="Times New Roman Regular" w:hAnsi="Times New Roman Regular" w:eastAsia="Times New Roman" w:cs="Times New Roman Regular"/>
          <w:kern w:val="0"/>
          <w:lang w:eastAsia="en-GB"/>
          <w14:ligatures w14:val="none"/>
        </w:rPr>
        <w:t xml:space="preserve">Potholes throughout the village. </w:t>
      </w:r>
      <w:r>
        <w:rPr>
          <w:rFonts w:hint="default" w:ascii="Times New Roman Regular" w:hAnsi="Times New Roman Regular" w:eastAsia="Times New Roman" w:cs="Times New Roman Regular"/>
          <w:kern w:val="0"/>
          <w:lang w:val="en-US" w:eastAsia="en-GB"/>
          <w14:ligatures w14:val="none"/>
        </w:rPr>
        <w:t>Our rural roads are in poor condition.</w:t>
      </w:r>
    </w:p>
    <w:p w14:paraId="3B246012">
      <w:pPr>
        <w:spacing w:before="100" w:beforeAutospacing="1" w:after="100" w:afterAutospacing="1"/>
        <w:jc w:val="both"/>
        <w:rPr>
          <w:rFonts w:hint="default" w:ascii="Times New Roman Regular" w:hAnsi="Times New Roman Regular" w:eastAsia="Times New Roman" w:cs="Times New Roman Regular"/>
          <w:kern w:val="0"/>
          <w:lang w:val="en-US" w:eastAsia="en-GB"/>
          <w14:ligatures w14:val="none"/>
        </w:rPr>
      </w:pPr>
    </w:p>
    <w:p w14:paraId="31B4D2DC">
      <w:pPr>
        <w:spacing w:before="100" w:beforeAutospacing="1" w:after="100" w:afterAutospacing="1" w:line="300" w:lineRule="atLeast"/>
        <w:jc w:val="both"/>
        <w:outlineLvl w:val="1"/>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1.</w:t>
      </w:r>
      <w:r>
        <w:rPr>
          <w:rFonts w:hint="default" w:ascii="Times New Roman Regular" w:hAnsi="Times New Roman Regular" w:eastAsia="Times New Roman" w:cs="Times New Roman Regular"/>
          <w:b/>
          <w:bCs/>
          <w:kern w:val="0"/>
          <w:sz w:val="24"/>
          <w:szCs w:val="24"/>
          <w:lang w:val="en-US" w:eastAsia="en-GB"/>
          <w14:ligatures w14:val="none"/>
        </w:rPr>
        <w:t>3</w:t>
      </w:r>
      <w:r>
        <w:rPr>
          <w:rFonts w:hint="default" w:ascii="Times New Roman Regular" w:hAnsi="Times New Roman Regular" w:eastAsia="Times New Roman" w:cs="Times New Roman Regular"/>
          <w:b/>
          <w:bCs/>
          <w:kern w:val="0"/>
          <w:sz w:val="24"/>
          <w:szCs w:val="24"/>
          <w:lang w:eastAsia="en-GB"/>
          <w14:ligatures w14:val="none"/>
        </w:rPr>
        <w:t xml:space="preserve"> Severe cumulative impacts and network failure</w:t>
      </w:r>
    </w:p>
    <w:p w14:paraId="0BB7C755">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 proposal would generate </w:t>
      </w:r>
      <w:r>
        <w:rPr>
          <w:rFonts w:hint="default" w:ascii="Times New Roman Regular" w:hAnsi="Times New Roman Regular" w:eastAsia="Times New Roman" w:cs="Times New Roman Regular"/>
          <w:b/>
          <w:bCs/>
          <w:kern w:val="0"/>
          <w:sz w:val="24"/>
          <w:szCs w:val="24"/>
          <w:lang w:eastAsia="en-GB"/>
          <w14:ligatures w14:val="none"/>
        </w:rPr>
        <w:t>significant additional traffic</w:t>
      </w:r>
      <w:r>
        <w:rPr>
          <w:rFonts w:hint="default" w:ascii="Times New Roman Regular" w:hAnsi="Times New Roman Regular" w:eastAsia="Times New Roman" w:cs="Times New Roman Regular"/>
          <w:kern w:val="0"/>
          <w:sz w:val="24"/>
          <w:szCs w:val="24"/>
          <w:lang w:eastAsia="en-GB"/>
          <w14:ligatures w14:val="none"/>
        </w:rPr>
        <w:t xml:space="preserve"> on a network already constrained by:</w:t>
      </w:r>
    </w:p>
    <w:p w14:paraId="0432E5F7">
      <w:pPr>
        <w:numPr>
          <w:ilvl w:val="0"/>
          <w:numId w:val="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Existing congestion</w:t>
      </w:r>
    </w:p>
    <w:p w14:paraId="41A77BAF">
      <w:pPr>
        <w:numPr>
          <w:ilvl w:val="0"/>
          <w:numId w:val="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Limited capacity</w:t>
      </w:r>
    </w:p>
    <w:p w14:paraId="28F891F7">
      <w:pPr>
        <w:numPr>
          <w:ilvl w:val="0"/>
          <w:numId w:val="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Poor connectivity</w:t>
      </w:r>
    </w:p>
    <w:p w14:paraId="5D8D6D76">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This results in </w:t>
      </w:r>
      <w:r>
        <w:rPr>
          <w:rFonts w:hint="default" w:ascii="Times New Roman Regular" w:hAnsi="Times New Roman Regular" w:eastAsia="Times New Roman" w:cs="Times New Roman Regular"/>
          <w:b/>
          <w:bCs/>
          <w:kern w:val="0"/>
          <w:sz w:val="24"/>
          <w:szCs w:val="24"/>
          <w:lang w:eastAsia="en-GB"/>
          <w14:ligatures w14:val="none"/>
        </w:rPr>
        <w:t>severe cumulative impacts</w:t>
      </w:r>
      <w:r>
        <w:rPr>
          <w:rFonts w:hint="default" w:ascii="Times New Roman Regular" w:hAnsi="Times New Roman Regular" w:eastAsia="Times New Roman" w:cs="Times New Roman Regular"/>
          <w:kern w:val="0"/>
          <w:sz w:val="24"/>
          <w:szCs w:val="24"/>
          <w:lang w:eastAsia="en-GB"/>
          <w14:ligatures w14:val="none"/>
        </w:rPr>
        <w:t xml:space="preserve">, engaging </w:t>
      </w:r>
      <w:r>
        <w:rPr>
          <w:rFonts w:hint="default" w:ascii="Times New Roman Regular" w:hAnsi="Times New Roman Regular" w:eastAsia="Times New Roman" w:cs="Times New Roman Regular"/>
          <w:b/>
          <w:bCs/>
          <w:kern w:val="0"/>
          <w:sz w:val="24"/>
          <w:szCs w:val="24"/>
          <w:lang w:eastAsia="en-GB"/>
          <w14:ligatures w14:val="none"/>
        </w:rPr>
        <w:t>NPPF 111</w:t>
      </w:r>
      <w:r>
        <w:rPr>
          <w:rFonts w:hint="default" w:ascii="Times New Roman Regular" w:hAnsi="Times New Roman Regular" w:eastAsia="Times New Roman" w:cs="Times New Roman Regular"/>
          <w:kern w:val="0"/>
          <w:sz w:val="24"/>
          <w:szCs w:val="24"/>
          <w:lang w:eastAsia="en-GB"/>
          <w14:ligatures w14:val="none"/>
        </w:rPr>
        <w:t xml:space="preserve">, which is explicit that development should be </w:t>
      </w:r>
      <w:r>
        <w:rPr>
          <w:rFonts w:hint="default" w:ascii="Times New Roman Regular" w:hAnsi="Times New Roman Regular" w:eastAsia="Times New Roman" w:cs="Times New Roman Regular"/>
          <w:b/>
          <w:bCs/>
          <w:kern w:val="0"/>
          <w:sz w:val="24"/>
          <w:szCs w:val="24"/>
          <w:lang w:eastAsia="en-GB"/>
          <w14:ligatures w14:val="none"/>
        </w:rPr>
        <w:t>refused</w:t>
      </w:r>
      <w:r>
        <w:rPr>
          <w:rFonts w:hint="default" w:ascii="Times New Roman Regular" w:hAnsi="Times New Roman Regular" w:eastAsia="Times New Roman" w:cs="Times New Roman Regular"/>
          <w:kern w:val="0"/>
          <w:sz w:val="24"/>
          <w:szCs w:val="24"/>
          <w:lang w:eastAsia="en-GB"/>
          <w14:ligatures w14:val="none"/>
        </w:rPr>
        <w:t xml:space="preserve"> where such impacts arise.</w:t>
      </w:r>
    </w:p>
    <w:p w14:paraId="75964793">
      <w:pPr>
        <w:spacing w:before="100" w:beforeAutospacing="1" w:after="100" w:afterAutospacing="1" w:line="300" w:lineRule="atLeast"/>
        <w:jc w:val="both"/>
        <w:outlineLvl w:val="1"/>
        <w:rPr>
          <w:rFonts w:hint="default" w:ascii="Times New Roman Regular" w:hAnsi="Times New Roman Regular" w:eastAsia="Times New Roman" w:cs="Times New Roman Regular"/>
          <w:b/>
          <w:bCs/>
          <w:kern w:val="0"/>
          <w:sz w:val="24"/>
          <w:szCs w:val="24"/>
          <w:highlight w:val="none"/>
          <w:lang w:val="en-US" w:eastAsia="en-GB"/>
          <w14:ligatures w14:val="none"/>
        </w:rPr>
      </w:pPr>
      <w:r>
        <w:rPr>
          <w:rFonts w:hint="default" w:ascii="Times New Roman Regular" w:hAnsi="Times New Roman Regular" w:eastAsia="Times New Roman" w:cs="Times New Roman Regular"/>
          <w:b/>
          <w:bCs/>
          <w:kern w:val="0"/>
          <w:sz w:val="24"/>
          <w:szCs w:val="24"/>
          <w:highlight w:val="none"/>
          <w:lang w:eastAsia="en-GB"/>
          <w14:ligatures w14:val="none"/>
        </w:rPr>
        <w:t>1.</w:t>
      </w:r>
      <w:r>
        <w:rPr>
          <w:rFonts w:hint="default" w:ascii="Times New Roman Regular" w:hAnsi="Times New Roman Regular" w:eastAsia="Times New Roman" w:cs="Times New Roman Regular"/>
          <w:b/>
          <w:bCs/>
          <w:kern w:val="0"/>
          <w:sz w:val="24"/>
          <w:szCs w:val="24"/>
          <w:highlight w:val="none"/>
          <w:lang w:val="en-US" w:eastAsia="en-GB"/>
          <w14:ligatures w14:val="none"/>
        </w:rPr>
        <w:t>4</w:t>
      </w:r>
      <w:r>
        <w:rPr>
          <w:rFonts w:hint="default" w:ascii="Times New Roman Regular" w:hAnsi="Times New Roman Regular" w:eastAsia="Times New Roman" w:cs="Times New Roman Regular"/>
          <w:b/>
          <w:bCs/>
          <w:kern w:val="0"/>
          <w:sz w:val="24"/>
          <w:szCs w:val="24"/>
          <w:highlight w:val="none"/>
          <w:lang w:eastAsia="en-GB"/>
          <w14:ligatures w14:val="none"/>
        </w:rPr>
        <w:t xml:space="preserve"> Flawed </w:t>
      </w:r>
      <w:r>
        <w:rPr>
          <w:rFonts w:hint="default" w:ascii="Times New Roman Regular" w:hAnsi="Times New Roman Regular" w:eastAsia="Times New Roman" w:cs="Times New Roman Regular"/>
          <w:b/>
          <w:bCs/>
          <w:kern w:val="0"/>
          <w:sz w:val="24"/>
          <w:szCs w:val="24"/>
          <w:highlight w:val="none"/>
          <w:lang w:val="en-US" w:eastAsia="en-GB"/>
          <w14:ligatures w14:val="none"/>
        </w:rPr>
        <w:t>T</w:t>
      </w:r>
      <w:r>
        <w:rPr>
          <w:rFonts w:hint="default" w:ascii="Times New Roman Regular" w:hAnsi="Times New Roman Regular" w:eastAsia="Times New Roman" w:cs="Times New Roman Regular"/>
          <w:b/>
          <w:bCs/>
          <w:kern w:val="0"/>
          <w:sz w:val="24"/>
          <w:szCs w:val="24"/>
          <w:highlight w:val="none"/>
          <w:lang w:eastAsia="en-GB"/>
          <w14:ligatures w14:val="none"/>
        </w:rPr>
        <w:t xml:space="preserve">ransport </w:t>
      </w:r>
      <w:r>
        <w:rPr>
          <w:rFonts w:hint="default" w:ascii="Times New Roman Regular" w:hAnsi="Times New Roman Regular" w:eastAsia="Times New Roman" w:cs="Times New Roman Regular"/>
          <w:b/>
          <w:bCs/>
          <w:kern w:val="0"/>
          <w:sz w:val="24"/>
          <w:szCs w:val="24"/>
          <w:highlight w:val="none"/>
          <w:lang w:val="en-US" w:eastAsia="en-GB"/>
          <w14:ligatures w14:val="none"/>
        </w:rPr>
        <w:t>Assessment</w:t>
      </w:r>
    </w:p>
    <w:p w14:paraId="24F2FA62">
      <w:pPr>
        <w:spacing w:before="100" w:beforeAutospacing="1" w:after="100" w:afterAutospacing="1" w:line="300" w:lineRule="atLeast"/>
        <w:jc w:val="both"/>
        <w:outlineLvl w:val="1"/>
        <w:rPr>
          <w:rFonts w:hint="default" w:ascii="Times New Roman Regular" w:hAnsi="Times New Roman Regular" w:eastAsia="Times New Roman" w:cs="Times New Roman Regular"/>
          <w:kern w:val="0"/>
          <w:sz w:val="24"/>
          <w:szCs w:val="24"/>
          <w:highlight w:val="none"/>
          <w:lang w:eastAsia="en-GB"/>
          <w14:ligatures w14:val="none"/>
        </w:rPr>
      </w:pPr>
      <w:r>
        <w:rPr>
          <w:rFonts w:hint="default" w:ascii="Times New Roman Regular" w:hAnsi="Times New Roman Regular" w:eastAsia="Times New Roman" w:cs="Times New Roman Regular"/>
          <w:kern w:val="0"/>
          <w:sz w:val="24"/>
          <w:szCs w:val="24"/>
          <w:highlight w:val="none"/>
          <w:lang w:eastAsia="en-GB"/>
          <w14:ligatures w14:val="none"/>
        </w:rPr>
        <w:t xml:space="preserve">The Transport Assessment is </w:t>
      </w:r>
      <w:r>
        <w:rPr>
          <w:rFonts w:hint="default" w:ascii="Times New Roman Regular" w:hAnsi="Times New Roman Regular" w:eastAsia="Times New Roman" w:cs="Times New Roman Regular"/>
          <w:b/>
          <w:bCs/>
          <w:kern w:val="0"/>
          <w:sz w:val="24"/>
          <w:szCs w:val="24"/>
          <w:highlight w:val="none"/>
          <w:lang w:eastAsia="en-GB"/>
          <w14:ligatures w14:val="none"/>
        </w:rPr>
        <w:t>materially flawed</w:t>
      </w:r>
      <w:r>
        <w:rPr>
          <w:rFonts w:hint="default" w:ascii="Times New Roman Regular" w:hAnsi="Times New Roman Regular" w:eastAsia="Times New Roman" w:cs="Times New Roman Regular"/>
          <w:kern w:val="0"/>
          <w:sz w:val="24"/>
          <w:szCs w:val="24"/>
          <w:highlight w:val="none"/>
          <w:lang w:eastAsia="en-GB"/>
          <w14:ligatures w14:val="none"/>
        </w:rPr>
        <w:t xml:space="preserve"> and does not comply with </w:t>
      </w:r>
      <w:r>
        <w:rPr>
          <w:rFonts w:hint="default" w:ascii="Times New Roman Regular" w:hAnsi="Times New Roman Regular" w:eastAsia="Times New Roman" w:cs="Times New Roman Regular"/>
          <w:b/>
          <w:bCs/>
          <w:kern w:val="0"/>
          <w:sz w:val="24"/>
          <w:szCs w:val="24"/>
          <w:highlight w:val="none"/>
          <w:lang w:eastAsia="en-GB"/>
          <w14:ligatures w14:val="none"/>
        </w:rPr>
        <w:t>NPPF paragraphs 10</w:t>
      </w:r>
      <w:r>
        <w:rPr>
          <w:rFonts w:hint="default" w:ascii="Times New Roman Regular" w:hAnsi="Times New Roman Regular" w:eastAsia="Times New Roman" w:cs="Times New Roman Regular"/>
          <w:b/>
          <w:bCs/>
          <w:kern w:val="0"/>
          <w:sz w:val="24"/>
          <w:szCs w:val="24"/>
          <w:highlight w:val="none"/>
          <w:lang w:val="en-US" w:eastAsia="en-GB"/>
          <w14:ligatures w14:val="none"/>
        </w:rPr>
        <w:t>9, 110, 111</w:t>
      </w:r>
      <w:r>
        <w:rPr>
          <w:rFonts w:hint="default" w:ascii="Times New Roman Regular" w:hAnsi="Times New Roman Regular" w:eastAsia="Times New Roman" w:cs="Times New Roman Regular"/>
          <w:b/>
          <w:bCs/>
          <w:kern w:val="0"/>
          <w:sz w:val="24"/>
          <w:szCs w:val="24"/>
          <w:highlight w:val="none"/>
          <w:lang w:eastAsia="en-GB"/>
          <w14:ligatures w14:val="none"/>
        </w:rPr>
        <w:t xml:space="preserve"> and 116</w:t>
      </w:r>
      <w:r>
        <w:rPr>
          <w:rFonts w:hint="default" w:ascii="Times New Roman Regular" w:hAnsi="Times New Roman Regular" w:eastAsia="Times New Roman" w:cs="Times New Roman Regular"/>
          <w:kern w:val="0"/>
          <w:sz w:val="24"/>
          <w:szCs w:val="24"/>
          <w:highlight w:val="none"/>
          <w:lang w:eastAsia="en-GB"/>
          <w14:ligatures w14:val="none"/>
        </w:rPr>
        <w:t xml:space="preserve">, which require </w:t>
      </w:r>
      <w:r>
        <w:rPr>
          <w:rFonts w:hint="default" w:ascii="Times New Roman Regular" w:hAnsi="Times New Roman Regular" w:eastAsia="Times New Roman" w:cs="Times New Roman Regular"/>
          <w:kern w:val="0"/>
          <w:sz w:val="24"/>
          <w:szCs w:val="24"/>
          <w:highlight w:val="none"/>
          <w:lang w:val="en-US" w:eastAsia="en-GB"/>
          <w14:ligatures w14:val="none"/>
        </w:rPr>
        <w:t xml:space="preserve">the </w:t>
      </w:r>
      <w:r>
        <w:rPr>
          <w:rFonts w:hint="default" w:ascii="Times New Roman Regular" w:hAnsi="Times New Roman Regular" w:eastAsia="Times New Roman" w:cs="Times New Roman Regular"/>
          <w:kern w:val="0"/>
          <w:sz w:val="24"/>
          <w:szCs w:val="24"/>
          <w:highlight w:val="none"/>
          <w:lang w:eastAsia="en-GB"/>
          <w14:ligatures w14:val="none"/>
        </w:rPr>
        <w:t xml:space="preserve">assessment of impacts based on </w:t>
      </w:r>
      <w:r>
        <w:rPr>
          <w:rFonts w:hint="default" w:ascii="Times New Roman Regular" w:hAnsi="Times New Roman Regular" w:eastAsia="Times New Roman" w:cs="Times New Roman Regular"/>
          <w:b/>
          <w:bCs/>
          <w:kern w:val="0"/>
          <w:sz w:val="24"/>
          <w:szCs w:val="24"/>
          <w:highlight w:val="none"/>
          <w:lang w:eastAsia="en-GB"/>
          <w14:ligatures w14:val="none"/>
        </w:rPr>
        <w:t>realistic and future scenarios</w:t>
      </w:r>
      <w:r>
        <w:rPr>
          <w:rFonts w:hint="default" w:ascii="Times New Roman Regular" w:hAnsi="Times New Roman Regular" w:eastAsia="Times New Roman" w:cs="Times New Roman Regular"/>
          <w:kern w:val="0"/>
          <w:sz w:val="24"/>
          <w:szCs w:val="24"/>
          <w:highlight w:val="none"/>
          <w:lang w:eastAsia="en-GB"/>
          <w14:ligatures w14:val="none"/>
        </w:rPr>
        <w:t>.</w:t>
      </w:r>
    </w:p>
    <w:p w14:paraId="61DD4D8B">
      <w:pPr>
        <w:spacing w:after="160" w:line="276" w:lineRule="auto"/>
        <w:jc w:val="both"/>
        <w:rPr>
          <w:rFonts w:hint="default" w:ascii="Times New Roman Regular" w:hAnsi="Times New Roman Regular" w:eastAsia="Arial" w:cs="Times New Roman Regular"/>
          <w:b w:val="0"/>
          <w:sz w:val="24"/>
          <w:szCs w:val="24"/>
          <w:highlight w:val="none"/>
        </w:rPr>
      </w:pPr>
      <w:r>
        <w:rPr>
          <w:rFonts w:hint="default" w:ascii="Times New Roman Regular" w:hAnsi="Times New Roman Regular" w:eastAsia="Arial" w:cs="Times New Roman Regular"/>
          <w:b w:val="0"/>
          <w:sz w:val="24"/>
          <w:szCs w:val="24"/>
          <w:highlight w:val="none"/>
          <w:lang w:val="en-US"/>
        </w:rPr>
        <w:t xml:space="preserve">Stratfield Saye Parish Council has </w:t>
      </w:r>
      <w:r>
        <w:rPr>
          <w:rFonts w:hint="default" w:ascii="Times New Roman Regular" w:hAnsi="Times New Roman Regular" w:eastAsia="Arial" w:cs="Times New Roman Regular"/>
          <w:b/>
          <w:bCs/>
          <w:sz w:val="24"/>
          <w:szCs w:val="24"/>
          <w:highlight w:val="none"/>
          <w:lang w:val="en-US"/>
        </w:rPr>
        <w:t>serious</w:t>
      </w:r>
      <w:r>
        <w:rPr>
          <w:rFonts w:hint="default" w:ascii="Times New Roman Regular" w:hAnsi="Times New Roman Regular" w:eastAsia="Arial" w:cs="Times New Roman Regular"/>
          <w:b/>
          <w:bCs/>
          <w:sz w:val="24"/>
          <w:szCs w:val="24"/>
          <w:highlight w:val="none"/>
        </w:rPr>
        <w:t xml:space="preserve"> concerns</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val="0"/>
          <w:sz w:val="24"/>
          <w:szCs w:val="24"/>
          <w:highlight w:val="none"/>
          <w:lang w:val="en-US"/>
        </w:rPr>
        <w:t xml:space="preserve">regarding </w:t>
      </w:r>
      <w:r>
        <w:rPr>
          <w:rFonts w:hint="default" w:ascii="Times New Roman Regular" w:hAnsi="Times New Roman Regular" w:eastAsia="Arial" w:cs="Times New Roman Regular"/>
          <w:b w:val="0"/>
          <w:sz w:val="24"/>
          <w:szCs w:val="24"/>
          <w:highlight w:val="none"/>
        </w:rPr>
        <w:t xml:space="preserve">the robustness of the Transport Assessment (TA) prepared on the applicant’s behalf by SLR Consulting (dated 2 April 2026, SLR Project No. 422.065546.00001). </w:t>
      </w:r>
      <w:r>
        <w:rPr>
          <w:rFonts w:hint="default" w:ascii="Times New Roman Regular" w:hAnsi="Times New Roman Regular" w:eastAsia="Arial" w:cs="Times New Roman Regular"/>
          <w:b/>
          <w:bCs/>
          <w:sz w:val="24"/>
          <w:szCs w:val="24"/>
          <w:highlight w:val="none"/>
        </w:rPr>
        <w:t>The TA’s reassuring conclusions rest on a small number of assumptions that</w:t>
      </w:r>
      <w:r>
        <w:rPr>
          <w:rFonts w:hint="default" w:ascii="Times New Roman Regular" w:hAnsi="Times New Roman Regular" w:eastAsia="Arial" w:cs="Times New Roman Regular"/>
          <w:b/>
          <w:bCs/>
          <w:sz w:val="24"/>
          <w:szCs w:val="24"/>
          <w:highlight w:val="none"/>
          <w:lang w:val="en-US"/>
        </w:rPr>
        <w:t xml:space="preserve"> are </w:t>
      </w:r>
      <w:r>
        <w:rPr>
          <w:rFonts w:hint="default" w:ascii="Times New Roman Regular" w:hAnsi="Times New Roman Regular" w:eastAsia="Arial" w:cs="Times New Roman Regular"/>
          <w:b/>
          <w:bCs/>
          <w:sz w:val="24"/>
          <w:szCs w:val="24"/>
          <w:highlight w:val="none"/>
        </w:rPr>
        <w:t>optimistic and inadequately evidenced</w:t>
      </w:r>
      <w:r>
        <w:rPr>
          <w:rFonts w:hint="default" w:ascii="Times New Roman Regular" w:hAnsi="Times New Roman Regular" w:eastAsia="Arial" w:cs="Times New Roman Regular"/>
          <w:b w:val="0"/>
          <w:sz w:val="24"/>
          <w:szCs w:val="24"/>
          <w:highlight w:val="none"/>
        </w:rPr>
        <w:t xml:space="preserve">. If those assumptions are tested with more conventional inputs, the predicted traffic impact </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 xml:space="preserve">particularly at the A33/Bramley Road roundabout </w:t>
      </w:r>
      <w:r>
        <w:rPr>
          <w:rFonts w:hint="default" w:ascii="Times New Roman Regular" w:hAnsi="Times New Roman Regular" w:eastAsia="Arial" w:cs="Times New Roman Regular"/>
          <w:b w:val="0"/>
          <w:sz w:val="24"/>
          <w:szCs w:val="24"/>
          <w:highlight w:val="none"/>
          <w:lang w:val="en-US"/>
        </w:rPr>
        <w:t>-</w:t>
      </w:r>
      <w:r>
        <w:rPr>
          <w:rFonts w:hint="default" w:ascii="Times New Roman Regular" w:hAnsi="Times New Roman Regular" w:eastAsia="Arial" w:cs="Times New Roman Regular"/>
          <w:b w:val="0"/>
          <w:sz w:val="24"/>
          <w:szCs w:val="24"/>
          <w:highlight w:val="none"/>
        </w:rPr>
        <w:t xml:space="preserve"> is likely to be materially worse than the TA presents. </w:t>
      </w:r>
    </w:p>
    <w:p w14:paraId="378ABA20">
      <w:pPr>
        <w:bidi w:val="0"/>
        <w:jc w:val="both"/>
        <w:rPr>
          <w:rFonts w:hint="default" w:ascii="Times New Roman Regular" w:hAnsi="Times New Roman Regular" w:cs="Times New Roman Regular"/>
          <w:b/>
          <w:bCs/>
          <w:highlight w:val="none"/>
        </w:rPr>
      </w:pPr>
      <w:r>
        <w:rPr>
          <w:rFonts w:hint="default" w:ascii="Times New Roman Regular" w:hAnsi="Times New Roman Regular" w:cs="Times New Roman Regular"/>
          <w:b/>
          <w:bCs/>
          <w:highlight w:val="none"/>
          <w:lang w:val="en-US"/>
        </w:rPr>
        <w:t>1.4.</w:t>
      </w:r>
      <w:r>
        <w:rPr>
          <w:rFonts w:hint="default" w:ascii="Times New Roman Regular" w:hAnsi="Times New Roman Regular" w:cs="Times New Roman Regular"/>
          <w:b/>
          <w:bCs/>
          <w:highlight w:val="none"/>
        </w:rPr>
        <w:t xml:space="preserve">1 </w:t>
      </w:r>
      <w:r>
        <w:rPr>
          <w:rFonts w:hint="default" w:ascii="Times New Roman Regular" w:hAnsi="Times New Roman Regular" w:cs="Times New Roman Regular"/>
          <w:b/>
          <w:bCs/>
          <w:highlight w:val="none"/>
          <w:lang w:val="en-US"/>
        </w:rPr>
        <w:t xml:space="preserve"> </w:t>
      </w:r>
      <w:r>
        <w:rPr>
          <w:rFonts w:hint="default" w:ascii="Times New Roman Regular" w:hAnsi="Times New Roman Regular" w:cs="Times New Roman Regular"/>
          <w:b/>
          <w:bCs/>
          <w:highlight w:val="none"/>
        </w:rPr>
        <w:t>The trip-generation method departs from the industry standard</w:t>
      </w:r>
    </w:p>
    <w:p w14:paraId="61AC1415">
      <w:pPr>
        <w:bidi w:val="0"/>
        <w:jc w:val="both"/>
        <w:rPr>
          <w:rFonts w:hint="default" w:ascii="Times New Roman Regular" w:hAnsi="Times New Roman Regular" w:cs="Times New Roman Regular"/>
          <w:b/>
          <w:bCs/>
          <w:highlight w:val="none"/>
        </w:rPr>
      </w:pPr>
    </w:p>
    <w:p w14:paraId="4D100C0A">
      <w:pPr>
        <w:spacing w:after="160" w:line="276" w:lineRule="auto"/>
        <w:jc w:val="both"/>
        <w:rPr>
          <w:rFonts w:hint="default" w:ascii="Times New Roman Regular" w:hAnsi="Times New Roman Regular" w:cs="Times New Roman Regular"/>
          <w:b w:val="0"/>
          <w:sz w:val="24"/>
          <w:szCs w:val="24"/>
          <w:highlight w:val="none"/>
        </w:rPr>
      </w:pPr>
      <w:r>
        <w:rPr>
          <w:rFonts w:hint="default" w:ascii="Times New Roman Regular" w:hAnsi="Times New Roman Regular" w:eastAsia="Arial" w:cs="Times New Roman Regular"/>
          <w:b/>
          <w:bCs/>
          <w:sz w:val="24"/>
          <w:szCs w:val="24"/>
          <w:highlight w:val="none"/>
        </w:rPr>
        <w:t>The TA does not use TRICS</w:t>
      </w:r>
      <w:r>
        <w:rPr>
          <w:rFonts w:hint="default" w:ascii="Times New Roman Regular" w:hAnsi="Times New Roman Regular" w:eastAsia="Arial" w:cs="Times New Roman Regular"/>
          <w:b w:val="0"/>
          <w:sz w:val="24"/>
          <w:szCs w:val="24"/>
          <w:highlight w:val="none"/>
        </w:rPr>
        <w:t>, the long-established industry-standard database of surveyed traffic from comparable sites. Instead</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 xml:space="preserve">it relies on a proprietary “Vision-led Planning Tool” (TA Section 6), which assumes that a substantial proportion of trips will be internalised within the site or made on foot or by bicycle. On this basis the TA forecasts that 650 dwellings will generate only 181 vehicle movements in the AM peak and 169 in the PM peak (TA Table 6.2) </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equivalent to under approximately 0.3 vehicle trips per dwelling.</w:t>
      </w:r>
    </w:p>
    <w:p w14:paraId="02DCC73D">
      <w:pPr>
        <w:spacing w:after="160" w:line="276" w:lineRule="auto"/>
        <w:jc w:val="both"/>
        <w:rPr>
          <w:rFonts w:hint="default" w:ascii="Times New Roman Regular" w:hAnsi="Times New Roman Regular" w:cs="Times New Roman Regular"/>
          <w:b w:val="0"/>
          <w:sz w:val="24"/>
          <w:szCs w:val="24"/>
          <w:highlight w:val="none"/>
        </w:rPr>
      </w:pPr>
      <w:r>
        <w:rPr>
          <w:rFonts w:hint="default" w:ascii="Times New Roman Regular" w:hAnsi="Times New Roman Regular" w:eastAsia="Arial" w:cs="Times New Roman Regular"/>
          <w:b w:val="0"/>
          <w:sz w:val="24"/>
          <w:szCs w:val="24"/>
          <w:highlight w:val="none"/>
        </w:rPr>
        <w:t xml:space="preserve">This </w:t>
      </w:r>
      <w:r>
        <w:rPr>
          <w:rFonts w:hint="default" w:ascii="Times New Roman Regular" w:hAnsi="Times New Roman Regular" w:eastAsia="Arial" w:cs="Times New Roman Regular"/>
          <w:b/>
          <w:bCs/>
          <w:sz w:val="24"/>
          <w:szCs w:val="24"/>
          <w:highlight w:val="none"/>
        </w:rPr>
        <w:t xml:space="preserve">figure is </w:t>
      </w:r>
      <w:r>
        <w:rPr>
          <w:rFonts w:hint="default" w:ascii="Times New Roman Regular" w:hAnsi="Times New Roman Regular" w:eastAsia="Arial" w:cs="Times New Roman Regular"/>
          <w:b/>
          <w:bCs/>
          <w:sz w:val="24"/>
          <w:szCs w:val="24"/>
          <w:highlight w:val="none"/>
          <w:lang w:val="en-US"/>
        </w:rPr>
        <w:t xml:space="preserve">very </w:t>
      </w:r>
      <w:r>
        <w:rPr>
          <w:rFonts w:hint="default" w:ascii="Times New Roman Regular" w:hAnsi="Times New Roman Regular" w:eastAsia="Arial" w:cs="Times New Roman Regular"/>
          <w:b/>
          <w:bCs/>
          <w:sz w:val="24"/>
          <w:szCs w:val="24"/>
          <w:highlight w:val="none"/>
        </w:rPr>
        <w:t>low</w:t>
      </w:r>
      <w:r>
        <w:rPr>
          <w:rFonts w:hint="default" w:ascii="Times New Roman Regular" w:hAnsi="Times New Roman Regular" w:eastAsia="Arial" w:cs="Times New Roman Regular"/>
          <w:b w:val="0"/>
          <w:sz w:val="24"/>
          <w:szCs w:val="24"/>
          <w:highlight w:val="none"/>
        </w:rPr>
        <w:t>. Conventional TRICS-based residential trip rates are commonly in the order of 0.5 or more vehicle trips per dwelling in the peak hour, which would imply considerably more development traffic than the TA assumes. This single assumption underpins every junction model in the assessment: if the trip rates are too optimistic, then the “within capacity” conclusions for the Bramley Lane junctions, and the marginal position at the A33 roundabout, are all undermined.</w:t>
      </w:r>
    </w:p>
    <w:p w14:paraId="52593927">
      <w:pPr>
        <w:spacing w:after="160" w:line="276" w:lineRule="auto"/>
        <w:jc w:val="both"/>
        <w:rPr>
          <w:rFonts w:hint="default" w:ascii="Times New Roman Regular" w:hAnsi="Times New Roman Regular" w:cs="Times New Roman Regular"/>
          <w:b w:val="0"/>
          <w:sz w:val="24"/>
          <w:szCs w:val="24"/>
          <w:highlight w:val="none"/>
        </w:rPr>
      </w:pPr>
      <w:r>
        <w:rPr>
          <w:rFonts w:hint="default" w:ascii="Times New Roman Regular" w:hAnsi="Times New Roman Regular" w:eastAsia="Arial" w:cs="Times New Roman Regular"/>
          <w:b w:val="0"/>
          <w:sz w:val="24"/>
          <w:szCs w:val="24"/>
          <w:highlight w:val="none"/>
          <w:lang w:val="en-US"/>
        </w:rPr>
        <w:t>The A</w:t>
      </w:r>
      <w:r>
        <w:rPr>
          <w:rFonts w:hint="default" w:ascii="Times New Roman Regular" w:hAnsi="Times New Roman Regular" w:eastAsia="Arial" w:cs="Times New Roman Regular"/>
          <w:b w:val="0"/>
          <w:sz w:val="24"/>
          <w:szCs w:val="24"/>
          <w:highlight w:val="none"/>
        </w:rPr>
        <w:t xml:space="preserve">pplicant </w:t>
      </w:r>
      <w:r>
        <w:rPr>
          <w:rFonts w:hint="default" w:ascii="Times New Roman Regular" w:hAnsi="Times New Roman Regular" w:eastAsia="Arial" w:cs="Times New Roman Regular"/>
          <w:b w:val="0"/>
          <w:sz w:val="24"/>
          <w:szCs w:val="24"/>
          <w:highlight w:val="none"/>
          <w:lang w:val="en-US"/>
        </w:rPr>
        <w:t xml:space="preserve">should </w:t>
      </w:r>
      <w:r>
        <w:rPr>
          <w:rFonts w:hint="default" w:ascii="Times New Roman Regular" w:hAnsi="Times New Roman Regular" w:eastAsia="Arial" w:cs="Times New Roman Regular"/>
          <w:b w:val="0"/>
          <w:sz w:val="24"/>
          <w:szCs w:val="24"/>
          <w:highlight w:val="none"/>
        </w:rPr>
        <w:t>be required to provide a TRICS-based assessment (or a TRICS sensitivity test) alongside the Vision-led figures</w:t>
      </w:r>
      <w:r>
        <w:rPr>
          <w:rFonts w:hint="default" w:ascii="Times New Roman Regular" w:hAnsi="Times New Roman Regular" w:eastAsia="Arial" w:cs="Times New Roman Regular"/>
          <w:b w:val="0"/>
          <w:sz w:val="24"/>
          <w:szCs w:val="24"/>
          <w:highlight w:val="none"/>
          <w:lang w:val="en-US"/>
        </w:rPr>
        <w:t>. The</w:t>
      </w:r>
      <w:r>
        <w:rPr>
          <w:rFonts w:hint="default" w:ascii="Times New Roman Regular" w:hAnsi="Times New Roman Regular" w:eastAsia="Arial" w:cs="Times New Roman Regular"/>
          <w:b w:val="0"/>
          <w:sz w:val="24"/>
          <w:szCs w:val="24"/>
          <w:highlight w:val="none"/>
        </w:rPr>
        <w:t xml:space="preserve"> low car-use assumption </w:t>
      </w:r>
      <w:r>
        <w:rPr>
          <w:rFonts w:hint="default" w:ascii="Times New Roman Regular" w:hAnsi="Times New Roman Regular" w:eastAsia="Arial" w:cs="Times New Roman Regular"/>
          <w:b w:val="0"/>
          <w:sz w:val="24"/>
          <w:szCs w:val="24"/>
          <w:highlight w:val="none"/>
          <w:lang w:val="en-US"/>
        </w:rPr>
        <w:t xml:space="preserve">can </w:t>
      </w:r>
      <w:r>
        <w:rPr>
          <w:rFonts w:hint="default" w:ascii="Times New Roman Regular" w:hAnsi="Times New Roman Regular" w:eastAsia="Arial" w:cs="Times New Roman Regular"/>
          <w:b w:val="0"/>
          <w:sz w:val="24"/>
          <w:szCs w:val="24"/>
          <w:highlight w:val="none"/>
        </w:rPr>
        <w:t xml:space="preserve">only be accepted if the amenities that justify it </w:t>
      </w:r>
      <w:r>
        <w:rPr>
          <w:rFonts w:hint="default" w:ascii="Times New Roman Regular" w:hAnsi="Times New Roman Regular" w:eastAsia="Arial" w:cs="Times New Roman Regular"/>
          <w:b w:val="0"/>
          <w:sz w:val="24"/>
          <w:szCs w:val="24"/>
          <w:highlight w:val="none"/>
          <w:lang w:val="en-US"/>
        </w:rPr>
        <w:t>-</w:t>
      </w:r>
      <w:r>
        <w:rPr>
          <w:rFonts w:hint="default" w:ascii="Times New Roman Regular" w:hAnsi="Times New Roman Regular" w:eastAsia="Arial" w:cs="Times New Roman Regular"/>
          <w:b w:val="0"/>
          <w:sz w:val="24"/>
          <w:szCs w:val="24"/>
          <w:highlight w:val="none"/>
        </w:rPr>
        <w:t xml:space="preserve"> the local centre, primary school and active-travel infrastructure </w:t>
      </w:r>
      <w:r>
        <w:rPr>
          <w:rFonts w:hint="default" w:ascii="Times New Roman Regular" w:hAnsi="Times New Roman Regular" w:eastAsia="Arial" w:cs="Times New Roman Regular"/>
          <w:b w:val="0"/>
          <w:sz w:val="24"/>
          <w:szCs w:val="24"/>
          <w:highlight w:val="none"/>
          <w:lang w:val="en-US"/>
        </w:rPr>
        <w:t>-</w:t>
      </w:r>
      <w:r>
        <w:rPr>
          <w:rFonts w:hint="default" w:ascii="Times New Roman Regular" w:hAnsi="Times New Roman Regular" w:eastAsia="Arial" w:cs="Times New Roman Regular"/>
          <w:b w:val="0"/>
          <w:sz w:val="24"/>
          <w:szCs w:val="24"/>
          <w:highlight w:val="none"/>
        </w:rPr>
        <w:t xml:space="preserve"> are firmly secured by condition or planning obligation and delivered early in the build-out.</w:t>
      </w:r>
    </w:p>
    <w:p w14:paraId="2413EC8D">
      <w:pPr>
        <w:pStyle w:val="3"/>
        <w:spacing w:before="240" w:after="120"/>
        <w:jc w:val="both"/>
        <w:rPr>
          <w:rFonts w:hint="default" w:ascii="Times New Roman Regular" w:hAnsi="Times New Roman Regular" w:cs="Times New Roman Regular"/>
          <w:b/>
          <w:bCs w:val="0"/>
          <w:color w:val="auto"/>
          <w:sz w:val="24"/>
          <w:szCs w:val="24"/>
          <w:highlight w:val="none"/>
        </w:rPr>
      </w:pPr>
      <w:r>
        <w:rPr>
          <w:rFonts w:hint="default" w:ascii="Times New Roman Regular" w:hAnsi="Times New Roman Regular" w:eastAsia="Arial" w:cs="Times New Roman Regular"/>
          <w:b/>
          <w:bCs w:val="0"/>
          <w:color w:val="auto"/>
          <w:sz w:val="24"/>
          <w:szCs w:val="24"/>
          <w:highlight w:val="none"/>
          <w:lang w:val="en-US"/>
        </w:rPr>
        <w:t>1.4.</w:t>
      </w:r>
      <w:r>
        <w:rPr>
          <w:rFonts w:hint="default" w:ascii="Times New Roman Regular" w:hAnsi="Times New Roman Regular" w:eastAsia="Arial" w:cs="Times New Roman Regular"/>
          <w:b/>
          <w:bCs w:val="0"/>
          <w:color w:val="auto"/>
          <w:sz w:val="24"/>
          <w:szCs w:val="24"/>
          <w:highlight w:val="none"/>
        </w:rPr>
        <w:t xml:space="preserve">2 </w:t>
      </w:r>
      <w:r>
        <w:rPr>
          <w:rFonts w:hint="default" w:ascii="Times New Roman Regular" w:hAnsi="Times New Roman Regular" w:eastAsia="Arial" w:cs="Times New Roman Regular"/>
          <w:b/>
          <w:bCs w:val="0"/>
          <w:color w:val="auto"/>
          <w:sz w:val="24"/>
          <w:szCs w:val="24"/>
          <w:highlight w:val="none"/>
          <w:lang w:val="en-US"/>
        </w:rPr>
        <w:t xml:space="preserve"> </w:t>
      </w:r>
      <w:r>
        <w:rPr>
          <w:rFonts w:hint="default" w:ascii="Times New Roman Regular" w:hAnsi="Times New Roman Regular" w:eastAsia="Arial" w:cs="Times New Roman Regular"/>
          <w:b/>
          <w:bCs w:val="0"/>
          <w:color w:val="auto"/>
          <w:sz w:val="24"/>
          <w:szCs w:val="24"/>
          <w:highlight w:val="none"/>
        </w:rPr>
        <w:t>The background traffic growth allowance appears very low</w:t>
      </w:r>
    </w:p>
    <w:p w14:paraId="5A5D9F23">
      <w:pPr>
        <w:spacing w:after="160" w:line="276" w:lineRule="auto"/>
        <w:jc w:val="both"/>
        <w:rPr>
          <w:rFonts w:hint="default" w:ascii="Times New Roman Regular" w:hAnsi="Times New Roman Regular" w:cs="Times New Roman Regular"/>
          <w:b/>
          <w:bCs/>
          <w:sz w:val="24"/>
          <w:szCs w:val="24"/>
          <w:highlight w:val="none"/>
        </w:rPr>
      </w:pPr>
      <w:r>
        <w:rPr>
          <w:rFonts w:hint="default" w:ascii="Times New Roman Regular" w:hAnsi="Times New Roman Regular" w:eastAsia="Arial" w:cs="Times New Roman Regular"/>
          <w:b w:val="0"/>
          <w:sz w:val="24"/>
          <w:szCs w:val="24"/>
          <w:highlight w:val="none"/>
        </w:rPr>
        <w:t xml:space="preserve">The TA applies a TEMPro growth factor of 1.007 </w:t>
      </w:r>
      <w:r>
        <w:rPr>
          <w:rFonts w:hint="default" w:ascii="Times New Roman Regular" w:hAnsi="Times New Roman Regular" w:eastAsia="Arial" w:cs="Times New Roman Regular"/>
          <w:b w:val="0"/>
          <w:sz w:val="24"/>
          <w:szCs w:val="24"/>
          <w:highlight w:val="none"/>
          <w:lang w:val="en-US"/>
        </w:rPr>
        <w:t>-</w:t>
      </w:r>
      <w:r>
        <w:rPr>
          <w:rFonts w:hint="default" w:ascii="Times New Roman Regular" w:hAnsi="Times New Roman Regular" w:eastAsia="Arial" w:cs="Times New Roman Regular"/>
          <w:b w:val="0"/>
          <w:sz w:val="24"/>
          <w:szCs w:val="24"/>
          <w:highlight w:val="none"/>
        </w:rPr>
        <w:t xml:space="preserve"> that is, just 0.7% total background traffic growth over the four years from 2025 to 2029 (TA Table 7.1). </w:t>
      </w:r>
      <w:r>
        <w:rPr>
          <w:rFonts w:hint="default" w:ascii="Times New Roman Regular" w:hAnsi="Times New Roman Regular" w:eastAsia="Arial" w:cs="Times New Roman Regular"/>
          <w:b/>
          <w:bCs/>
          <w:sz w:val="24"/>
          <w:szCs w:val="24"/>
          <w:highlight w:val="none"/>
        </w:rPr>
        <w:t xml:space="preserve">This is a </w:t>
      </w:r>
      <w:r>
        <w:rPr>
          <w:rFonts w:hint="default" w:ascii="Times New Roman Regular" w:hAnsi="Times New Roman Regular" w:eastAsia="Arial" w:cs="Times New Roman Regular"/>
          <w:b/>
          <w:bCs/>
          <w:sz w:val="24"/>
          <w:szCs w:val="24"/>
          <w:highlight w:val="none"/>
          <w:lang w:val="en-US"/>
        </w:rPr>
        <w:t>very</w:t>
      </w:r>
      <w:r>
        <w:rPr>
          <w:rFonts w:hint="default" w:ascii="Times New Roman Regular" w:hAnsi="Times New Roman Regular" w:eastAsia="Arial" w:cs="Times New Roman Regular"/>
          <w:b/>
          <w:bCs/>
          <w:sz w:val="24"/>
          <w:szCs w:val="24"/>
          <w:highlight w:val="none"/>
        </w:rPr>
        <w:t xml:space="preserve"> small allowance for general traffic increase</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val="0"/>
          <w:sz w:val="24"/>
          <w:szCs w:val="24"/>
          <w:highlight w:val="none"/>
          <w:lang w:val="en-US"/>
        </w:rPr>
        <w:t xml:space="preserve">The </w:t>
      </w:r>
      <w:r>
        <w:rPr>
          <w:rFonts w:hint="default" w:ascii="Times New Roman Regular" w:hAnsi="Times New Roman Regular" w:eastAsia="Arial" w:cs="Times New Roman Regular"/>
          <w:b w:val="0"/>
          <w:sz w:val="24"/>
          <w:szCs w:val="24"/>
          <w:highlight w:val="none"/>
        </w:rPr>
        <w:t xml:space="preserve">Highway Authority </w:t>
      </w:r>
      <w:r>
        <w:rPr>
          <w:rFonts w:hint="default" w:ascii="Times New Roman Regular" w:hAnsi="Times New Roman Regular" w:eastAsia="Arial" w:cs="Times New Roman Regular"/>
          <w:b w:val="0"/>
          <w:sz w:val="24"/>
          <w:szCs w:val="24"/>
          <w:highlight w:val="none"/>
          <w:lang w:val="en-US"/>
        </w:rPr>
        <w:t>will</w:t>
      </w:r>
      <w:r>
        <w:rPr>
          <w:rFonts w:hint="default" w:ascii="Times New Roman Regular" w:hAnsi="Times New Roman Regular" w:eastAsia="Arial" w:cs="Times New Roman Regular"/>
          <w:b w:val="0"/>
          <w:sz w:val="24"/>
          <w:szCs w:val="24"/>
          <w:highlight w:val="none"/>
        </w:rPr>
        <w:t xml:space="preserve"> confirm whether this figure is realistic for the area, or whether the inputs have been set conservatively. A higher and more typical growth allowance would </w:t>
      </w:r>
      <w:r>
        <w:rPr>
          <w:rFonts w:hint="default" w:ascii="Times New Roman Regular" w:hAnsi="Times New Roman Regular" w:eastAsia="Arial" w:cs="Times New Roman Regular"/>
          <w:b/>
          <w:bCs/>
          <w:sz w:val="24"/>
          <w:szCs w:val="24"/>
          <w:highlight w:val="none"/>
        </w:rPr>
        <w:t>push the already-marginal A33 roundabout further beyond capacity.</w:t>
      </w:r>
    </w:p>
    <w:p w14:paraId="72960E58">
      <w:pPr>
        <w:pStyle w:val="3"/>
        <w:spacing w:before="240" w:after="120"/>
        <w:jc w:val="both"/>
        <w:rPr>
          <w:rFonts w:hint="default" w:ascii="Times New Roman Regular" w:hAnsi="Times New Roman Regular" w:cs="Times New Roman Regular"/>
          <w:b/>
          <w:bCs w:val="0"/>
          <w:color w:val="auto"/>
          <w:sz w:val="24"/>
          <w:szCs w:val="24"/>
          <w:highlight w:val="none"/>
        </w:rPr>
      </w:pPr>
      <w:r>
        <w:rPr>
          <w:rFonts w:hint="default" w:ascii="Times New Roman Regular" w:hAnsi="Times New Roman Regular" w:eastAsia="Arial" w:cs="Times New Roman Regular"/>
          <w:b/>
          <w:bCs w:val="0"/>
          <w:color w:val="auto"/>
          <w:sz w:val="24"/>
          <w:szCs w:val="24"/>
          <w:highlight w:val="none"/>
          <w:lang w:val="en-US"/>
        </w:rPr>
        <w:t>1.4.</w:t>
      </w:r>
      <w:r>
        <w:rPr>
          <w:rFonts w:hint="default" w:ascii="Times New Roman Regular" w:hAnsi="Times New Roman Regular" w:eastAsia="Arial" w:cs="Times New Roman Regular"/>
          <w:b/>
          <w:bCs w:val="0"/>
          <w:color w:val="auto"/>
          <w:sz w:val="24"/>
          <w:szCs w:val="24"/>
          <w:highlight w:val="none"/>
        </w:rPr>
        <w:t xml:space="preserve">3 </w:t>
      </w:r>
      <w:r>
        <w:rPr>
          <w:rFonts w:hint="default" w:ascii="Times New Roman Regular" w:hAnsi="Times New Roman Regular" w:eastAsia="Arial" w:cs="Times New Roman Regular"/>
          <w:b/>
          <w:bCs w:val="0"/>
          <w:color w:val="auto"/>
          <w:sz w:val="24"/>
          <w:szCs w:val="24"/>
          <w:highlight w:val="none"/>
          <w:lang w:val="en-US"/>
        </w:rPr>
        <w:t xml:space="preserve"> </w:t>
      </w:r>
      <w:r>
        <w:rPr>
          <w:rFonts w:hint="default" w:ascii="Times New Roman Regular" w:hAnsi="Times New Roman Regular" w:eastAsia="Arial" w:cs="Times New Roman Regular"/>
          <w:b/>
          <w:bCs w:val="0"/>
          <w:color w:val="auto"/>
          <w:sz w:val="24"/>
          <w:szCs w:val="24"/>
          <w:highlight w:val="none"/>
        </w:rPr>
        <w:t xml:space="preserve">The committed-development list </w:t>
      </w:r>
      <w:r>
        <w:rPr>
          <w:rFonts w:hint="default" w:ascii="Times New Roman Regular" w:hAnsi="Times New Roman Regular" w:eastAsia="Arial" w:cs="Times New Roman Regular"/>
          <w:b/>
          <w:bCs w:val="0"/>
          <w:color w:val="auto"/>
          <w:sz w:val="24"/>
          <w:szCs w:val="24"/>
          <w:highlight w:val="none"/>
          <w:lang w:val="en-US"/>
        </w:rPr>
        <w:t>is</w:t>
      </w:r>
      <w:r>
        <w:rPr>
          <w:rFonts w:hint="default" w:ascii="Times New Roman Regular" w:hAnsi="Times New Roman Regular" w:eastAsia="Arial" w:cs="Times New Roman Regular"/>
          <w:b/>
          <w:bCs w:val="0"/>
          <w:color w:val="auto"/>
          <w:sz w:val="24"/>
          <w:szCs w:val="24"/>
          <w:highlight w:val="none"/>
        </w:rPr>
        <w:t xml:space="preserve"> incomplete</w:t>
      </w:r>
    </w:p>
    <w:p w14:paraId="27481C02">
      <w:pPr>
        <w:spacing w:after="160" w:line="276" w:lineRule="auto"/>
        <w:jc w:val="both"/>
        <w:rPr>
          <w:rFonts w:hint="default" w:ascii="Times New Roman Regular" w:hAnsi="Times New Roman Regular" w:eastAsia="Arial"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 xml:space="preserve">The future-year baseline includes only two other committed schemes </w:t>
      </w:r>
      <w:r>
        <w:rPr>
          <w:rFonts w:hint="default" w:ascii="Times New Roman Regular" w:hAnsi="Times New Roman Regular" w:eastAsia="Arial" w:cs="Times New Roman Regular"/>
          <w:b w:val="0"/>
          <w:color w:val="auto"/>
          <w:sz w:val="24"/>
          <w:szCs w:val="24"/>
          <w:highlight w:val="none"/>
          <w:lang w:val="en-US"/>
        </w:rPr>
        <w:t>-</w:t>
      </w:r>
      <w:r>
        <w:rPr>
          <w:rFonts w:hint="default" w:ascii="Times New Roman Regular" w:hAnsi="Times New Roman Regular" w:eastAsia="Arial" w:cs="Times New Roman Regular"/>
          <w:b w:val="0"/>
          <w:color w:val="auto"/>
          <w:sz w:val="24"/>
          <w:szCs w:val="24"/>
          <w:highlight w:val="none"/>
        </w:rPr>
        <w:t xml:space="preserve"> 140 dwellings at Stocks Farm (ref. 21/03758/OUT) and 50 dwellings at Bow Brook Farm (ref. 24/01165/OUT), some 190 homes in total (TA Section 7). </w:t>
      </w:r>
      <w:r>
        <w:rPr>
          <w:rFonts w:hint="default" w:ascii="Times New Roman Regular" w:hAnsi="Times New Roman Regular" w:eastAsia="Arial" w:cs="Times New Roman Regular"/>
          <w:b w:val="0"/>
          <w:color w:val="auto"/>
          <w:sz w:val="24"/>
          <w:szCs w:val="24"/>
          <w:highlight w:val="none"/>
          <w:lang w:val="en-US"/>
        </w:rPr>
        <w:t>A</w:t>
      </w:r>
      <w:r>
        <w:rPr>
          <w:rFonts w:hint="default" w:ascii="Times New Roman Regular" w:hAnsi="Times New Roman Regular" w:eastAsia="Arial" w:cs="Times New Roman Regular"/>
          <w:b w:val="0"/>
          <w:color w:val="auto"/>
          <w:sz w:val="24"/>
          <w:szCs w:val="24"/>
          <w:highlight w:val="none"/>
        </w:rPr>
        <w:t xml:space="preserve">ll other permitted, allocated or reasonably foreseeable developments in the surrounding area have </w:t>
      </w:r>
      <w:r>
        <w:rPr>
          <w:rFonts w:hint="default" w:ascii="Times New Roman Regular" w:hAnsi="Times New Roman Regular" w:eastAsia="Arial" w:cs="Times New Roman Regular"/>
          <w:b w:val="0"/>
          <w:color w:val="auto"/>
          <w:sz w:val="24"/>
          <w:szCs w:val="24"/>
          <w:highlight w:val="none"/>
          <w:lang w:val="en-US"/>
        </w:rPr>
        <w:t xml:space="preserve">not </w:t>
      </w:r>
      <w:r>
        <w:rPr>
          <w:rFonts w:hint="default" w:ascii="Times New Roman Regular" w:hAnsi="Times New Roman Regular" w:eastAsia="Arial" w:cs="Times New Roman Regular"/>
          <w:b w:val="0"/>
          <w:color w:val="auto"/>
          <w:sz w:val="24"/>
          <w:szCs w:val="24"/>
          <w:highlight w:val="none"/>
        </w:rPr>
        <w:t xml:space="preserve">been included. </w:t>
      </w:r>
    </w:p>
    <w:p w14:paraId="513196C9">
      <w:pPr>
        <w:spacing w:after="160" w:line="276" w:lineRule="auto"/>
        <w:jc w:val="both"/>
        <w:rPr>
          <w:rFonts w:hint="default" w:ascii="Times New Roman Regular" w:hAnsi="Times New Roman Regular" w:cs="Times New Roman Regular"/>
          <w:color w:val="auto"/>
          <w:sz w:val="24"/>
          <w:szCs w:val="24"/>
          <w:highlight w:val="none"/>
        </w:rPr>
      </w:pPr>
      <w:r>
        <w:rPr>
          <w:rFonts w:hint="default" w:ascii="Times New Roman Regular" w:hAnsi="Times New Roman Regular" w:cs="Times New Roman Regular"/>
          <w:sz w:val="24"/>
          <w:szCs w:val="24"/>
          <w:lang w:val="en-US"/>
        </w:rPr>
        <w:t>The c</w:t>
      </w:r>
      <w:r>
        <w:rPr>
          <w:rFonts w:hint="default" w:ascii="Times New Roman Regular" w:hAnsi="Times New Roman Regular" w:cs="Times New Roman Regular"/>
          <w:sz w:val="24"/>
          <w:szCs w:val="24"/>
        </w:rPr>
        <w:t xml:space="preserve">urrent local plan </w:t>
      </w:r>
      <w:r>
        <w:rPr>
          <w:rFonts w:hint="default" w:ascii="Times New Roman Regular" w:hAnsi="Times New Roman Regular" w:cs="Times New Roman Regular"/>
          <w:sz w:val="24"/>
          <w:szCs w:val="24"/>
          <w:lang w:val="en-US"/>
        </w:rPr>
        <w:t xml:space="preserve">provides </w:t>
      </w:r>
      <w:r>
        <w:rPr>
          <w:rFonts w:hint="default" w:ascii="Times New Roman Regular" w:hAnsi="Times New Roman Regular" w:cs="Times New Roman Regular"/>
          <w:sz w:val="24"/>
          <w:szCs w:val="24"/>
        </w:rPr>
        <w:t>for 350 homes to be built</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cs="Times New Roman Regular"/>
          <w:sz w:val="24"/>
          <w:szCs w:val="24"/>
        </w:rPr>
        <w:t xml:space="preserve">at Upper Cufaude Farm and 420 at Razors Farm. </w:t>
      </w:r>
      <w:r>
        <w:rPr>
          <w:rFonts w:hint="default" w:ascii="Times New Roman Regular" w:hAnsi="Times New Roman Regular" w:cs="Times New Roman Regular"/>
          <w:sz w:val="24"/>
          <w:szCs w:val="24"/>
          <w:lang w:val="en-US"/>
        </w:rPr>
        <w:t xml:space="preserve">A further </w:t>
      </w:r>
      <w:r>
        <w:rPr>
          <w:rFonts w:hint="default" w:ascii="Times New Roman Regular" w:hAnsi="Times New Roman Regular" w:cs="Times New Roman Regular"/>
          <w:sz w:val="24"/>
          <w:szCs w:val="24"/>
        </w:rPr>
        <w:t>proposal</w:t>
      </w:r>
      <w:r>
        <w:rPr>
          <w:rFonts w:hint="default" w:ascii="Times New Roman Regular" w:hAnsi="Times New Roman Regular" w:cs="Times New Roman Regular"/>
          <w:sz w:val="24"/>
          <w:szCs w:val="24"/>
          <w:lang w:val="en-US"/>
        </w:rPr>
        <w:t xml:space="preserve"> for </w:t>
      </w:r>
      <w:r>
        <w:rPr>
          <w:rFonts w:hint="default" w:ascii="Times New Roman Regular" w:hAnsi="Times New Roman Regular" w:cs="Times New Roman Regular"/>
          <w:sz w:val="24"/>
          <w:szCs w:val="24"/>
        </w:rPr>
        <w:t>100 homes at Minchens Lane is also seeking pre application advice. </w:t>
      </w:r>
      <w:r>
        <w:rPr>
          <w:rFonts w:hint="default" w:ascii="Times New Roman Regular" w:hAnsi="Times New Roman Regular" w:cs="Times New Roman Regular"/>
          <w:sz w:val="24"/>
          <w:szCs w:val="24"/>
          <w:lang w:val="en-US"/>
        </w:rPr>
        <w:t xml:space="preserve">The TA does not make any mention of these developments. </w:t>
      </w:r>
      <w:r>
        <w:rPr>
          <w:rFonts w:hint="default" w:ascii="Times New Roman Regular" w:hAnsi="Times New Roman Regular" w:cs="Times New Roman Regular"/>
          <w:color w:val="auto"/>
          <w:sz w:val="24"/>
          <w:szCs w:val="24"/>
          <w:highlight w:val="none"/>
        </w:rPr>
        <w:t>The cumulative effect of these developments has not been adequately assessed and is likely to result in significantly greater impacts than those presented within the Transport Assessment.</w:t>
      </w:r>
    </w:p>
    <w:p w14:paraId="2206D742">
      <w:pPr>
        <w:pStyle w:val="14"/>
        <w:keepNext w:val="0"/>
        <w:keepLines w:val="0"/>
        <w:widowControl/>
        <w:suppressLineNumbers w:val="0"/>
        <w:spacing w:before="0" w:beforeAutospacing="0" w:after="0" w:afterAutospacing="0"/>
        <w:ind w:left="0" w:right="0"/>
        <w:jc w:val="left"/>
        <w:rPr>
          <w:rFonts w:hint="default" w:ascii="Times New Roman Regular" w:hAnsi="Times New Roman Regular" w:cs="Times New Roman Regular"/>
          <w:sz w:val="22"/>
          <w:szCs w:val="22"/>
        </w:rPr>
      </w:pPr>
      <w:r>
        <w:rPr>
          <w:rFonts w:hint="default" w:ascii="Times New Roman Regular" w:hAnsi="Times New Roman Regular" w:cs="Times New Roman Regular"/>
          <w:sz w:val="24"/>
          <w:szCs w:val="24"/>
        </w:rPr>
        <w:t>There are</w:t>
      </w:r>
      <w:r>
        <w:rPr>
          <w:rFonts w:hint="default" w:ascii="Times New Roman Regular" w:hAnsi="Times New Roman Regular" w:cs="Times New Roman Regular"/>
          <w:sz w:val="24"/>
          <w:szCs w:val="24"/>
          <w:lang w:val="en-US"/>
        </w:rPr>
        <w:t xml:space="preserve"> also</w:t>
      </w:r>
      <w:r>
        <w:rPr>
          <w:rFonts w:hint="default" w:ascii="Times New Roman Regular" w:hAnsi="Times New Roman Regular" w:cs="Times New Roman Regular"/>
          <w:sz w:val="24"/>
          <w:szCs w:val="24"/>
        </w:rPr>
        <w:t xml:space="preserve"> 8000 homes with planning permission not yet built in the borough</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2"/>
          <w:szCs w:val="22"/>
          <w:lang w:val="en-US"/>
        </w:rPr>
        <w:t xml:space="preserve"> </w:t>
      </w:r>
      <w:r>
        <w:rPr>
          <w:rFonts w:hint="default" w:ascii="Times New Roman Regular" w:hAnsi="Times New Roman Regular" w:cs="Times New Roman Regular"/>
          <w:sz w:val="22"/>
          <w:szCs w:val="22"/>
        </w:rPr>
        <w:t> </w:t>
      </w:r>
    </w:p>
    <w:p w14:paraId="56C76CA1">
      <w:pPr>
        <w:pStyle w:val="14"/>
        <w:keepNext w:val="0"/>
        <w:keepLines w:val="0"/>
        <w:widowControl/>
        <w:suppressLineNumbers w:val="0"/>
        <w:spacing w:before="0" w:beforeAutospacing="0" w:after="0" w:afterAutospacing="0"/>
        <w:ind w:left="0" w:right="0"/>
        <w:jc w:val="left"/>
        <w:rPr>
          <w:rFonts w:hint="default" w:ascii="Times New Roman Regular" w:hAnsi="Times New Roman Regular" w:cs="Times New Roman Regular"/>
          <w:sz w:val="22"/>
          <w:szCs w:val="22"/>
        </w:rPr>
      </w:pPr>
    </w:p>
    <w:p w14:paraId="462012A6">
      <w:pPr>
        <w:spacing w:after="160" w:line="276" w:lineRule="auto"/>
        <w:jc w:val="both"/>
        <w:rPr>
          <w:rFonts w:hint="default" w:ascii="Times New Roman Regular" w:hAnsi="Times New Roman Regular"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 xml:space="preserve">Any omitted schemes would </w:t>
      </w:r>
      <w:r>
        <w:rPr>
          <w:rFonts w:hint="default" w:ascii="Times New Roman Regular" w:hAnsi="Times New Roman Regular" w:eastAsia="Arial" w:cs="Times New Roman Regular"/>
          <w:b/>
          <w:bCs/>
          <w:color w:val="auto"/>
          <w:sz w:val="24"/>
          <w:szCs w:val="24"/>
          <w:highlight w:val="none"/>
        </w:rPr>
        <w:t>understate cumulative congestion</w:t>
      </w:r>
      <w:r>
        <w:rPr>
          <w:rFonts w:hint="default" w:ascii="Times New Roman Regular" w:hAnsi="Times New Roman Regular" w:eastAsia="Arial" w:cs="Times New Roman Regular"/>
          <w:b w:val="0"/>
          <w:color w:val="auto"/>
          <w:sz w:val="24"/>
          <w:szCs w:val="24"/>
          <w:highlight w:val="none"/>
        </w:rPr>
        <w:t xml:space="preserve"> across the network.</w:t>
      </w:r>
    </w:p>
    <w:p w14:paraId="3C012924">
      <w:pPr>
        <w:pStyle w:val="3"/>
        <w:spacing w:before="240" w:after="120"/>
        <w:jc w:val="both"/>
        <w:rPr>
          <w:rFonts w:hint="default" w:ascii="Times New Roman Regular" w:hAnsi="Times New Roman Regular" w:cs="Times New Roman Regular"/>
          <w:b/>
          <w:bCs w:val="0"/>
          <w:color w:val="auto"/>
          <w:sz w:val="24"/>
          <w:szCs w:val="24"/>
          <w:highlight w:val="none"/>
        </w:rPr>
      </w:pPr>
      <w:r>
        <w:rPr>
          <w:rFonts w:hint="default" w:ascii="Times New Roman Regular" w:hAnsi="Times New Roman Regular" w:eastAsia="Arial" w:cs="Times New Roman Regular"/>
          <w:b/>
          <w:bCs w:val="0"/>
          <w:color w:val="auto"/>
          <w:sz w:val="24"/>
          <w:szCs w:val="24"/>
          <w:highlight w:val="none"/>
          <w:lang w:val="en-US"/>
        </w:rPr>
        <w:t xml:space="preserve">1.4.4  </w:t>
      </w:r>
      <w:r>
        <w:rPr>
          <w:rFonts w:hint="default" w:ascii="Times New Roman Regular" w:hAnsi="Times New Roman Regular" w:eastAsia="Arial" w:cs="Times New Roman Regular"/>
          <w:b/>
          <w:bCs w:val="0"/>
          <w:color w:val="auto"/>
          <w:sz w:val="24"/>
          <w:szCs w:val="24"/>
          <w:highlight w:val="none"/>
        </w:rPr>
        <w:t>The “only 3.4%” argument at the A33 roundabout understates the real impact</w:t>
      </w:r>
    </w:p>
    <w:p w14:paraId="6A72B536">
      <w:pPr>
        <w:spacing w:after="160" w:line="276" w:lineRule="auto"/>
        <w:jc w:val="both"/>
        <w:rPr>
          <w:rFonts w:hint="default" w:ascii="Times New Roman Regular" w:hAnsi="Times New Roman Regular"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 xml:space="preserve">The TA acknowledges that </w:t>
      </w:r>
      <w:r>
        <w:rPr>
          <w:rFonts w:hint="default" w:ascii="Times New Roman Regular" w:hAnsi="Times New Roman Regular" w:eastAsia="Arial" w:cs="Times New Roman Regular"/>
          <w:b/>
          <w:bCs/>
          <w:color w:val="auto"/>
          <w:sz w:val="24"/>
          <w:szCs w:val="24"/>
          <w:highlight w:val="none"/>
        </w:rPr>
        <w:t>the A33/Bramley Road roundabout is the critical junction</w:t>
      </w:r>
      <w:r>
        <w:rPr>
          <w:rFonts w:hint="default" w:ascii="Times New Roman Regular" w:hAnsi="Times New Roman Regular" w:eastAsia="Arial" w:cs="Times New Roman Regular"/>
          <w:b w:val="0"/>
          <w:color w:val="auto"/>
          <w:sz w:val="24"/>
          <w:szCs w:val="24"/>
          <w:highlight w:val="none"/>
        </w:rPr>
        <w:t xml:space="preserve">. Its own modelling shows the Bramley Road arm already </w:t>
      </w:r>
      <w:r>
        <w:rPr>
          <w:rFonts w:hint="default" w:ascii="Times New Roman Regular" w:hAnsi="Times New Roman Regular" w:eastAsia="Arial" w:cs="Times New Roman Regular"/>
          <w:b/>
          <w:bCs/>
          <w:color w:val="auto"/>
          <w:sz w:val="24"/>
          <w:szCs w:val="24"/>
          <w:highlight w:val="none"/>
        </w:rPr>
        <w:t>exceeds capacity in the 2029 future-year case</w:t>
      </w:r>
      <w:r>
        <w:rPr>
          <w:rFonts w:hint="default" w:ascii="Times New Roman Regular" w:hAnsi="Times New Roman Regular" w:eastAsia="Arial" w:cs="Times New Roman Regular"/>
          <w:b w:val="0"/>
          <w:color w:val="auto"/>
          <w:sz w:val="24"/>
          <w:szCs w:val="24"/>
          <w:highlight w:val="none"/>
        </w:rPr>
        <w:t xml:space="preserve"> before this development (RFC of about 1.02), and that with the development </w:t>
      </w:r>
      <w:r>
        <w:rPr>
          <w:rFonts w:hint="default" w:ascii="Times New Roman Regular" w:hAnsi="Times New Roman Regular" w:eastAsia="Arial" w:cs="Times New Roman Regular"/>
          <w:b w:val="0"/>
          <w:color w:val="auto"/>
          <w:sz w:val="24"/>
          <w:szCs w:val="24"/>
          <w:highlight w:val="none"/>
          <w:lang w:val="en-US"/>
        </w:rPr>
        <w:t>-</w:t>
      </w:r>
      <w:r>
        <w:rPr>
          <w:rFonts w:hint="default" w:ascii="Times New Roman Regular" w:hAnsi="Times New Roman Regular" w:eastAsia="Arial" w:cs="Times New Roman Regular"/>
          <w:b w:val="0"/>
          <w:color w:val="auto"/>
          <w:sz w:val="24"/>
          <w:szCs w:val="24"/>
          <w:highlight w:val="none"/>
        </w:rPr>
        <w:t xml:space="preserve"> and without mitigation </w:t>
      </w:r>
      <w:r>
        <w:rPr>
          <w:rFonts w:hint="default" w:ascii="Times New Roman Regular" w:hAnsi="Times New Roman Regular" w:eastAsia="Arial" w:cs="Times New Roman Regular"/>
          <w:b w:val="0"/>
          <w:color w:val="auto"/>
          <w:sz w:val="24"/>
          <w:szCs w:val="24"/>
          <w:highlight w:val="none"/>
          <w:lang w:val="en-US"/>
        </w:rPr>
        <w:t>-</w:t>
      </w:r>
      <w:r>
        <w:rPr>
          <w:rFonts w:hint="default" w:ascii="Times New Roman Regular" w:hAnsi="Times New Roman Regular" w:eastAsia="Arial" w:cs="Times New Roman Regular"/>
          <w:b w:val="0"/>
          <w:color w:val="auto"/>
          <w:sz w:val="24"/>
          <w:szCs w:val="24"/>
          <w:highlight w:val="none"/>
        </w:rPr>
        <w:t xml:space="preserve"> the </w:t>
      </w:r>
      <w:r>
        <w:rPr>
          <w:rFonts w:hint="default" w:ascii="Times New Roman Regular" w:hAnsi="Times New Roman Regular" w:eastAsia="Arial" w:cs="Times New Roman Regular"/>
          <w:b w:val="0"/>
          <w:color w:val="auto"/>
          <w:sz w:val="24"/>
          <w:szCs w:val="24"/>
          <w:highlight w:val="none"/>
          <w:lang w:val="en-US"/>
        </w:rPr>
        <w:t>junction</w:t>
      </w:r>
      <w:r>
        <w:rPr>
          <w:rFonts w:hint="default" w:ascii="Times New Roman Regular" w:hAnsi="Times New Roman Regular" w:eastAsia="Arial" w:cs="Times New Roman Regular"/>
          <w:b w:val="0"/>
          <w:color w:val="auto"/>
          <w:sz w:val="24"/>
          <w:szCs w:val="24"/>
          <w:highlight w:val="none"/>
        </w:rPr>
        <w:t xml:space="preserve"> reaches an RFC of 1.19, with delay of around 971 seconds</w:t>
      </w:r>
      <w:r>
        <w:rPr>
          <w:rFonts w:hint="default" w:ascii="Times New Roman Regular" w:hAnsi="Times New Roman Regular" w:eastAsia="Arial" w:cs="Times New Roman Regular"/>
          <w:b w:val="0"/>
          <w:color w:val="auto"/>
          <w:sz w:val="24"/>
          <w:szCs w:val="24"/>
          <w:highlight w:val="none"/>
          <w:lang w:val="en-US"/>
        </w:rPr>
        <w:t xml:space="preserve"> (over 16 minutes)</w:t>
      </w:r>
      <w:r>
        <w:rPr>
          <w:rFonts w:hint="default" w:ascii="Times New Roman Regular" w:hAnsi="Times New Roman Regular" w:eastAsia="Arial" w:cs="Times New Roman Regular"/>
          <w:b w:val="0"/>
          <w:color w:val="auto"/>
          <w:sz w:val="24"/>
          <w:szCs w:val="24"/>
          <w:highlight w:val="none"/>
        </w:rPr>
        <w:t xml:space="preserve"> per vehicle and a queue of roughly 147 vehicles in the AM peak (TA Tables 7.2 and the supporting text).</w:t>
      </w:r>
    </w:p>
    <w:p w14:paraId="17958814">
      <w:pPr>
        <w:spacing w:after="160" w:line="276" w:lineRule="auto"/>
        <w:jc w:val="both"/>
        <w:rPr>
          <w:rFonts w:hint="default" w:ascii="Times New Roman Regular" w:hAnsi="Times New Roman Regular" w:cs="Times New Roman Regular"/>
          <w:b w:val="0"/>
          <w:sz w:val="24"/>
          <w:szCs w:val="24"/>
          <w:highlight w:val="none"/>
        </w:rPr>
      </w:pPr>
      <w:r>
        <w:rPr>
          <w:rFonts w:hint="default" w:ascii="Times New Roman Regular" w:hAnsi="Times New Roman Regular" w:eastAsia="Arial" w:cs="Times New Roman Regular"/>
          <w:b w:val="0"/>
          <w:sz w:val="24"/>
          <w:szCs w:val="24"/>
          <w:highlight w:val="none"/>
        </w:rPr>
        <w:t xml:space="preserve">The TA seeks to minimise this by noting that the development itself adds only 3.4% of the traffic at the junction. That framing is misleading. At a </w:t>
      </w:r>
      <w:r>
        <w:rPr>
          <w:rFonts w:hint="default" w:ascii="Times New Roman Regular" w:hAnsi="Times New Roman Regular" w:eastAsia="Arial" w:cs="Times New Roman Regular"/>
          <w:b/>
          <w:bCs/>
          <w:sz w:val="24"/>
          <w:szCs w:val="24"/>
          <w:highlight w:val="none"/>
        </w:rPr>
        <w:t>junction already operating beyond capacity, even a small percentage increase produces a disproportionate effect</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val="0"/>
          <w:sz w:val="24"/>
          <w:szCs w:val="24"/>
          <w:highlight w:val="none"/>
          <w:lang w:val="en-US"/>
        </w:rPr>
        <w:t>-</w:t>
      </w:r>
      <w:r>
        <w:rPr>
          <w:rFonts w:hint="default" w:ascii="Times New Roman Regular" w:hAnsi="Times New Roman Regular" w:eastAsia="Arial" w:cs="Times New Roman Regular"/>
          <w:b w:val="0"/>
          <w:sz w:val="24"/>
          <w:szCs w:val="24"/>
          <w:highlight w:val="none"/>
        </w:rPr>
        <w:t xml:space="preserve"> the TA itself states that queues and delay rise “exponentially.” In other words, </w:t>
      </w:r>
      <w:r>
        <w:rPr>
          <w:rFonts w:hint="default" w:ascii="Times New Roman Regular" w:hAnsi="Times New Roman Regular" w:eastAsia="Arial" w:cs="Times New Roman Regular"/>
          <w:b/>
          <w:bCs/>
          <w:sz w:val="24"/>
          <w:szCs w:val="24"/>
          <w:highlight w:val="none"/>
        </w:rPr>
        <w:t>the development tips an already-failing junction into severe failure</w:t>
      </w:r>
      <w:r>
        <w:rPr>
          <w:rFonts w:hint="default" w:ascii="Times New Roman Regular" w:hAnsi="Times New Roman Regular" w:eastAsia="Arial" w:cs="Times New Roman Regular"/>
          <w:b w:val="0"/>
          <w:sz w:val="24"/>
          <w:szCs w:val="24"/>
          <w:highlight w:val="none"/>
        </w:rPr>
        <w:t xml:space="preserve">, which is precisely the “severe” residual impact that </w:t>
      </w:r>
      <w:r>
        <w:rPr>
          <w:rFonts w:hint="default" w:ascii="Times New Roman Regular" w:hAnsi="Times New Roman Regular" w:eastAsia="Arial" w:cs="Times New Roman Regular"/>
          <w:b/>
          <w:bCs/>
          <w:sz w:val="24"/>
          <w:szCs w:val="24"/>
          <w:highlight w:val="none"/>
        </w:rPr>
        <w:t>paragraph 116 of the National Planning Policy Framework</w:t>
      </w:r>
      <w:r>
        <w:rPr>
          <w:rFonts w:hint="default" w:ascii="Times New Roman Regular" w:hAnsi="Times New Roman Regular" w:eastAsia="Arial" w:cs="Times New Roman Regular"/>
          <w:b w:val="0"/>
          <w:sz w:val="24"/>
          <w:szCs w:val="24"/>
          <w:highlight w:val="none"/>
        </w:rPr>
        <w:t xml:space="preserve"> identifies as a reason to refuse.</w:t>
      </w:r>
    </w:p>
    <w:p w14:paraId="34725003">
      <w:pPr>
        <w:spacing w:after="160" w:line="276" w:lineRule="auto"/>
        <w:jc w:val="both"/>
        <w:rPr>
          <w:rFonts w:hint="default" w:ascii="Times New Roman Regular" w:hAnsi="Times New Roman Regular" w:eastAsia="Arial" w:cs="Times New Roman Regular"/>
          <w:b w:val="0"/>
          <w:sz w:val="24"/>
          <w:szCs w:val="24"/>
          <w:highlight w:val="none"/>
          <w:lang w:eastAsia="en-GB"/>
        </w:rPr>
      </w:pPr>
      <w:r>
        <w:rPr>
          <w:rFonts w:hint="default" w:ascii="Times New Roman Regular" w:hAnsi="Times New Roman Regular" w:eastAsia="Arial" w:cs="Times New Roman Regular"/>
          <w:b w:val="0"/>
          <w:sz w:val="24"/>
          <w:szCs w:val="24"/>
          <w:highlight w:val="none"/>
        </w:rPr>
        <w:t>The TA relies on a</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bCs/>
          <w:sz w:val="24"/>
          <w:szCs w:val="24"/>
          <w:highlight w:val="none"/>
          <w:lang w:val="en-US"/>
        </w:rPr>
        <w:t xml:space="preserve">small </w:t>
      </w:r>
      <w:r>
        <w:rPr>
          <w:rFonts w:hint="default" w:ascii="Times New Roman Regular" w:hAnsi="Times New Roman Regular" w:eastAsia="Arial" w:cs="Times New Roman Regular"/>
          <w:b/>
          <w:bCs/>
          <w:sz w:val="24"/>
          <w:szCs w:val="24"/>
          <w:highlight w:val="none"/>
        </w:rPr>
        <w:t>mitigation scheme</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val="0"/>
          <w:sz w:val="24"/>
          <w:szCs w:val="24"/>
          <w:highlight w:val="none"/>
          <w:lang w:val="en-US"/>
        </w:rPr>
        <w:t xml:space="preserve">- the </w:t>
      </w:r>
      <w:r>
        <w:rPr>
          <w:rFonts w:hint="default" w:ascii="Times New Roman Regular" w:hAnsi="Times New Roman Regular" w:eastAsia="Arial" w:cs="Times New Roman Regular"/>
          <w:b w:val="0"/>
          <w:sz w:val="24"/>
          <w:szCs w:val="24"/>
          <w:highlight w:val="none"/>
        </w:rPr>
        <w:t xml:space="preserve">lengthening the entry flare on the Bramley Road approach </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 xml:space="preserve">to bring the </w:t>
      </w:r>
      <w:r>
        <w:rPr>
          <w:rFonts w:hint="default" w:ascii="Times New Roman Regular" w:hAnsi="Times New Roman Regular" w:eastAsia="Arial" w:cs="Times New Roman Regular"/>
          <w:b w:val="0"/>
          <w:sz w:val="24"/>
          <w:szCs w:val="24"/>
          <w:highlight w:val="none"/>
          <w:lang w:val="en-US"/>
        </w:rPr>
        <w:t>junction</w:t>
      </w:r>
      <w:r>
        <w:rPr>
          <w:rFonts w:hint="default" w:ascii="Times New Roman Regular" w:hAnsi="Times New Roman Regular" w:eastAsia="Arial" w:cs="Times New Roman Regular"/>
          <w:b w:val="0"/>
          <w:sz w:val="24"/>
          <w:szCs w:val="24"/>
          <w:highlight w:val="none"/>
        </w:rPr>
        <w:t xml:space="preserve"> back within capacity (RFC of about 0.91 with the improvement). </w:t>
      </w:r>
      <w:r>
        <w:rPr>
          <w:rFonts w:hint="default" w:ascii="Times New Roman Regular" w:hAnsi="Times New Roman Regular" w:eastAsia="Arial" w:cs="Times New Roman Regular"/>
          <w:b w:val="0"/>
          <w:sz w:val="24"/>
          <w:szCs w:val="24"/>
          <w:highlight w:val="none"/>
          <w:lang w:val="en-US"/>
        </w:rPr>
        <w:t>It is doubtful</w:t>
      </w:r>
      <w:r>
        <w:rPr>
          <w:rFonts w:hint="default" w:ascii="Times New Roman Regular" w:hAnsi="Times New Roman Regular" w:eastAsia="Arial" w:cs="Times New Roman Regular"/>
          <w:b w:val="0"/>
          <w:sz w:val="24"/>
          <w:szCs w:val="24"/>
          <w:highlight w:val="none"/>
        </w:rPr>
        <w:t xml:space="preserve"> whether this modest measure </w:t>
      </w:r>
      <w:r>
        <w:rPr>
          <w:rFonts w:hint="default" w:ascii="Times New Roman Regular" w:hAnsi="Times New Roman Regular" w:eastAsia="Arial" w:cs="Times New Roman Regular"/>
          <w:b w:val="0"/>
          <w:sz w:val="24"/>
          <w:szCs w:val="24"/>
          <w:highlight w:val="none"/>
          <w:lang w:val="en-US"/>
        </w:rPr>
        <w:t xml:space="preserve">will </w:t>
      </w:r>
      <w:r>
        <w:rPr>
          <w:rFonts w:hint="default" w:ascii="Times New Roman Regular" w:hAnsi="Times New Roman Regular" w:eastAsia="Arial" w:cs="Times New Roman Regular"/>
          <w:b w:val="0"/>
          <w:sz w:val="24"/>
          <w:szCs w:val="24"/>
          <w:highlight w:val="none"/>
        </w:rPr>
        <w:t>genuinely resolv</w:t>
      </w:r>
      <w:r>
        <w:rPr>
          <w:rFonts w:hint="default" w:ascii="Times New Roman Regular" w:hAnsi="Times New Roman Regular" w:eastAsia="Arial" w:cs="Times New Roman Regular"/>
          <w:b w:val="0"/>
          <w:sz w:val="24"/>
          <w:szCs w:val="24"/>
          <w:highlight w:val="none"/>
          <w:lang w:val="en-US"/>
        </w:rPr>
        <w:t>e</w:t>
      </w:r>
      <w:r>
        <w:rPr>
          <w:rFonts w:hint="default" w:ascii="Times New Roman Regular" w:hAnsi="Times New Roman Regular" w:eastAsia="Arial" w:cs="Times New Roman Regular"/>
          <w:b w:val="0"/>
          <w:sz w:val="24"/>
          <w:szCs w:val="24"/>
          <w:highlight w:val="none"/>
        </w:rPr>
        <w:t xml:space="preserve"> the problem across all scenarios and peak periods, whether it is deliverable (land ownership, funding, and a Stage 1 Road Safety Audit), and whether </w:t>
      </w:r>
      <w:r>
        <w:rPr>
          <w:rFonts w:hint="default" w:ascii="Times New Roman Regular" w:hAnsi="Times New Roman Regular" w:eastAsia="Arial" w:cs="Times New Roman Regular"/>
          <w:b/>
          <w:bCs/>
          <w:sz w:val="24"/>
          <w:szCs w:val="24"/>
          <w:highlight w:val="none"/>
        </w:rPr>
        <w:t>it should be secured before occupation</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bCs/>
          <w:sz w:val="24"/>
          <w:szCs w:val="24"/>
          <w:highlight w:val="none"/>
        </w:rPr>
        <w:t xml:space="preserve">If the mitigation is not robust, deliverable and secured, the </w:t>
      </w:r>
      <w:r>
        <w:rPr>
          <w:rFonts w:hint="default" w:ascii="Times New Roman Regular" w:hAnsi="Times New Roman Regular" w:eastAsia="Arial" w:cs="Times New Roman Regular"/>
          <w:b/>
          <w:bCs/>
          <w:sz w:val="24"/>
          <w:szCs w:val="24"/>
          <w:highlight w:val="none"/>
          <w:lang w:val="en-US"/>
        </w:rPr>
        <w:t>A</w:t>
      </w:r>
      <w:r>
        <w:rPr>
          <w:rFonts w:hint="default" w:ascii="Times New Roman Regular" w:hAnsi="Times New Roman Regular" w:eastAsia="Arial" w:cs="Times New Roman Regular"/>
          <w:b/>
          <w:bCs/>
          <w:sz w:val="24"/>
          <w:szCs w:val="24"/>
          <w:highlight w:val="none"/>
        </w:rPr>
        <w:t>pplication should not be approved on transport grounds</w:t>
      </w:r>
      <w:r>
        <w:rPr>
          <w:rFonts w:hint="default" w:ascii="Times New Roman Regular" w:hAnsi="Times New Roman Regular" w:eastAsia="Arial" w:cs="Times New Roman Regular"/>
          <w:b w:val="0"/>
          <w:sz w:val="24"/>
          <w:szCs w:val="24"/>
          <w:highlight w:val="none"/>
        </w:rPr>
        <w:t>.</w:t>
      </w:r>
    </w:p>
    <w:p w14:paraId="293CE2C8">
      <w:pPr>
        <w:spacing w:before="100" w:beforeAutospacing="1" w:after="100" w:afterAutospacing="1" w:line="300" w:lineRule="atLeast"/>
        <w:jc w:val="both"/>
        <w:outlineLvl w:val="1"/>
        <w:rPr>
          <w:rFonts w:hint="default" w:ascii="Times New Roman Regular" w:hAnsi="Times New Roman Regular" w:cs="Times New Roman Regular"/>
          <w:i w:val="0"/>
          <w:iCs w:val="0"/>
          <w:color w:val="auto"/>
        </w:rPr>
      </w:pPr>
      <w:r>
        <w:rPr>
          <w:rFonts w:hint="default" w:ascii="Times New Roman Regular" w:hAnsi="Times New Roman Regular" w:eastAsia="Times New Roman" w:cs="Times New Roman Regular"/>
          <w:b/>
          <w:bCs/>
          <w:i w:val="0"/>
          <w:iCs w:val="0"/>
          <w:color w:val="auto"/>
          <w:kern w:val="0"/>
          <w:sz w:val="24"/>
          <w:szCs w:val="24"/>
          <w:highlight w:val="none"/>
          <w:lang w:eastAsia="en-GB"/>
          <w14:ligatures w14:val="none"/>
        </w:rPr>
        <w:t>1.</w:t>
      </w:r>
      <w:r>
        <w:rPr>
          <w:rFonts w:hint="default" w:ascii="Times New Roman Regular" w:hAnsi="Times New Roman Regular" w:eastAsia="Times New Roman" w:cs="Times New Roman Regular"/>
          <w:b/>
          <w:bCs/>
          <w:i w:val="0"/>
          <w:iCs w:val="0"/>
          <w:color w:val="auto"/>
          <w:kern w:val="0"/>
          <w:sz w:val="24"/>
          <w:szCs w:val="24"/>
          <w:highlight w:val="none"/>
          <w:lang w:val="en-US" w:eastAsia="en-GB"/>
          <w14:ligatures w14:val="none"/>
        </w:rPr>
        <w:t xml:space="preserve">4.5 </w:t>
      </w:r>
      <w:r>
        <w:rPr>
          <w:rFonts w:hint="default" w:ascii="Times New Roman Regular" w:hAnsi="Times New Roman Regular" w:cs="Times New Roman Regular"/>
          <w:i w:val="0"/>
          <w:iCs w:val="0"/>
          <w:color w:val="auto"/>
        </w:rPr>
        <w:t xml:space="preserve">Stratfield Saye Road </w:t>
      </w:r>
      <w:r>
        <w:rPr>
          <w:rFonts w:hint="default" w:ascii="Times New Roman Regular" w:hAnsi="Times New Roman Regular" w:cs="Times New Roman Regular"/>
          <w:i w:val="0"/>
          <w:iCs w:val="0"/>
          <w:color w:val="auto"/>
          <w:lang w:val="en-US"/>
        </w:rPr>
        <w:t xml:space="preserve">- </w:t>
      </w:r>
      <w:r>
        <w:rPr>
          <w:rFonts w:hint="default" w:ascii="Times New Roman Regular" w:hAnsi="Times New Roman Regular" w:cs="Times New Roman Regular"/>
          <w:b/>
          <w:bCs/>
        </w:rPr>
        <w:t>Automatic Traffic Count</w:t>
      </w:r>
      <w:r>
        <w:rPr>
          <w:rFonts w:hint="default" w:ascii="Times New Roman Regular" w:hAnsi="Times New Roman Regular" w:cs="Times New Roman Regular"/>
        </w:rPr>
        <w:t xml:space="preserve"> </w:t>
      </w:r>
      <w:r>
        <w:rPr>
          <w:rFonts w:hint="default" w:ascii="Times New Roman Regular" w:hAnsi="Times New Roman Regular" w:cs="Times New Roman Regular"/>
          <w:i w:val="0"/>
          <w:iCs w:val="0"/>
          <w:color w:val="auto"/>
        </w:rPr>
        <w:t>Survey</w:t>
      </w:r>
    </w:p>
    <w:p w14:paraId="7B4C1558">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 Applicant commissioned an Automatic Traffic Count (ATC) survey on Stratfield Saye Road between 27 November and 3 December 2025. The Applicant's own assessment acknowledges that Stratfield Saye Road is an unlit, single-track rural carriageway with passing places.</w:t>
      </w:r>
    </w:p>
    <w:p w14:paraId="7F04FA58">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 survey recorded a </w:t>
      </w:r>
      <w:r>
        <w:rPr>
          <w:rFonts w:hint="default" w:ascii="Times New Roman Regular" w:hAnsi="Times New Roman Regular" w:cs="Times New Roman Regular"/>
          <w:b/>
          <w:bCs/>
        </w:rPr>
        <w:t>seven-day average of 1,419 vehicle movements per day, rising to a weekday average of 1,671 vehicle movements per day</w:t>
      </w:r>
      <w:r>
        <w:rPr>
          <w:rFonts w:hint="default" w:ascii="Times New Roman Regular" w:hAnsi="Times New Roman Regular" w:cs="Times New Roman Regular"/>
        </w:rPr>
        <w:t xml:space="preserve">. The busiest day surveyed was Wednesday 3 December, when </w:t>
      </w:r>
      <w:r>
        <w:rPr>
          <w:rFonts w:hint="default" w:ascii="Times New Roman Regular" w:hAnsi="Times New Roman Regular" w:cs="Times New Roman Regular"/>
          <w:b/>
          <w:bCs/>
        </w:rPr>
        <w:t>2,118 vehicles</w:t>
      </w:r>
      <w:r>
        <w:rPr>
          <w:rFonts w:hint="default" w:ascii="Times New Roman Regular" w:hAnsi="Times New Roman Regular" w:cs="Times New Roman Regular"/>
        </w:rPr>
        <w:t xml:space="preserve"> used the road.</w:t>
      </w:r>
    </w:p>
    <w:p w14:paraId="724A8535">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These figures demonstrate that </w:t>
      </w:r>
      <w:r>
        <w:rPr>
          <w:rFonts w:hint="default" w:ascii="Times New Roman Regular" w:hAnsi="Times New Roman Regular" w:cs="Times New Roman Regular"/>
          <w:b/>
          <w:bCs/>
        </w:rPr>
        <w:t>Stratfield Saye Road is already carrying substantial levels of traffic</w:t>
      </w:r>
      <w:r>
        <w:rPr>
          <w:rFonts w:hint="default" w:ascii="Times New Roman Regular" w:hAnsi="Times New Roman Regular" w:cs="Times New Roman Regular"/>
        </w:rPr>
        <w:t xml:space="preserve"> and functioning as an important local route. It cannot reasonably be described as a lightly trafficked rural lane.</w:t>
      </w:r>
    </w:p>
    <w:p w14:paraId="70D2A6E4">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 highest traffic flows occur during traditional </w:t>
      </w:r>
      <w:r>
        <w:rPr>
          <w:rFonts w:hint="default" w:ascii="Times New Roman Regular" w:hAnsi="Times New Roman Regular" w:cs="Times New Roman Regular"/>
          <w:b/>
          <w:bCs/>
        </w:rPr>
        <w:t>commuting periods</w:t>
      </w:r>
      <w:r>
        <w:rPr>
          <w:rFonts w:hint="default" w:ascii="Times New Roman Regular" w:hAnsi="Times New Roman Regular" w:cs="Times New Roman Regular"/>
        </w:rPr>
        <w:t>, with morning peak traffic typically occurring between 07:00 and 08:00 and evening peak traffic occurring between 16:00 and 18:00. The highest hourly flows recorded were 290 vehicles in a single hour during the morning peak and 304 vehicles in a single hour during the evening peak.</w:t>
      </w:r>
    </w:p>
    <w:p w14:paraId="3015BCD7">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These commuter peaks provide compelling evidence that Stratfield Saye Road is already heavily used by motorists travelling between Bramley, Stratfield Saye and the wider road network.</w:t>
      </w:r>
    </w:p>
    <w:p w14:paraId="1AA5819B">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 survey also found that almost 13% of vehicles using Stratfield Saye Road were commercial or heavy vehicles, a notable proportion for a rural road passing through villages and residential areas. In addition, the survey recorded an 85th percentile speed of approximately 42 mph, indicating that around 15% of drivers are travelling at speeds above this level. Such speeds are relatively high for a rural village road and raise concerns regarding </w:t>
      </w:r>
      <w:r>
        <w:rPr>
          <w:rFonts w:hint="default" w:ascii="Times New Roman Regular" w:hAnsi="Times New Roman Regular" w:cs="Times New Roman Regular"/>
          <w:b/>
          <w:bCs/>
        </w:rPr>
        <w:t>highway safety</w:t>
      </w:r>
      <w:r>
        <w:rPr>
          <w:rFonts w:hint="default" w:ascii="Times New Roman Regular" w:hAnsi="Times New Roman Regular" w:cs="Times New Roman Regular"/>
        </w:rPr>
        <w:t>.</w:t>
      </w:r>
    </w:p>
    <w:p w14:paraId="5D5F09B9">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 survey therefore demonstrates that </w:t>
      </w:r>
      <w:r>
        <w:rPr>
          <w:rFonts w:hint="default" w:ascii="Times New Roman Regular" w:hAnsi="Times New Roman Regular" w:cs="Times New Roman Regular"/>
          <w:b/>
          <w:bCs/>
        </w:rPr>
        <w:t>Stratfield Saye Road is already experiencing significant traffic demand before any traffic generated by the proposed development is added</w:t>
      </w:r>
      <w:r>
        <w:rPr>
          <w:rFonts w:hint="default" w:ascii="Times New Roman Regular" w:hAnsi="Times New Roman Regular" w:cs="Times New Roman Regular"/>
        </w:rPr>
        <w:t>. The road currently carries:</w:t>
      </w:r>
    </w:p>
    <w:p w14:paraId="6D1999B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Up to 2,118 vehicle movements per day;</w:t>
      </w:r>
    </w:p>
    <w:p w14:paraId="57968A9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Intense peak-hour commuter traffic;</w:t>
      </w:r>
    </w:p>
    <w:p w14:paraId="09162F2F">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A significant proportion of commercial and heavy vehicles;</w:t>
      </w:r>
    </w:p>
    <w:p w14:paraId="19E1800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Vehicle speeds that are high for a rural village environment.</w:t>
      </w:r>
    </w:p>
    <w:p w14:paraId="5F7FB3ED">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 evidence strongly suggests that Stratfield Saye Road is already being used as a through-route by drivers seeking to avoid congestion elsewhere on the road network, including delays associated with the Bramley level crossing and the A33.</w:t>
      </w:r>
    </w:p>
    <w:p w14:paraId="164C5A92">
      <w:pPr>
        <w:spacing w:before="100" w:beforeAutospacing="1" w:after="100" w:afterAutospacing="1" w:line="300" w:lineRule="atLeast"/>
        <w:jc w:val="both"/>
        <w:outlineLvl w:val="1"/>
        <w:rPr>
          <w:rFonts w:hint="default" w:ascii="Times New Roman Regular" w:hAnsi="Times New Roman Regular" w:cs="Times New Roman Regular"/>
          <w:i w:val="0"/>
          <w:iCs w:val="0"/>
          <w:color w:val="auto"/>
        </w:rPr>
      </w:pPr>
      <w:r>
        <w:rPr>
          <w:rFonts w:hint="default" w:ascii="Times New Roman Regular" w:hAnsi="Times New Roman Regular" w:eastAsia="Times New Roman" w:cs="Times New Roman Regular"/>
          <w:b/>
          <w:bCs/>
          <w:i w:val="0"/>
          <w:iCs w:val="0"/>
          <w:color w:val="auto"/>
          <w:kern w:val="0"/>
          <w:sz w:val="24"/>
          <w:szCs w:val="24"/>
          <w:highlight w:val="none"/>
          <w:lang w:eastAsia="en-GB"/>
          <w14:ligatures w14:val="none"/>
        </w:rPr>
        <w:t>1.</w:t>
      </w:r>
      <w:r>
        <w:rPr>
          <w:rFonts w:hint="default" w:ascii="Times New Roman Regular" w:hAnsi="Times New Roman Regular" w:eastAsia="Times New Roman" w:cs="Times New Roman Regular"/>
          <w:b/>
          <w:bCs/>
          <w:i w:val="0"/>
          <w:iCs w:val="0"/>
          <w:color w:val="auto"/>
          <w:kern w:val="0"/>
          <w:sz w:val="24"/>
          <w:szCs w:val="24"/>
          <w:highlight w:val="none"/>
          <w:lang w:val="en-US" w:eastAsia="en-GB"/>
          <w14:ligatures w14:val="none"/>
        </w:rPr>
        <w:t xml:space="preserve">4.6 </w:t>
      </w:r>
      <w:r>
        <w:rPr>
          <w:rFonts w:hint="default" w:ascii="Times New Roman Regular" w:hAnsi="Times New Roman Regular" w:cs="Times New Roman Regular"/>
          <w:i w:val="0"/>
          <w:iCs w:val="0"/>
          <w:color w:val="auto"/>
          <w:lang w:val="en-US"/>
        </w:rPr>
        <w:t>New Street</w:t>
      </w:r>
      <w:r>
        <w:rPr>
          <w:rFonts w:hint="default" w:ascii="Times New Roman Regular" w:hAnsi="Times New Roman Regular" w:cs="Times New Roman Regular"/>
          <w:i w:val="0"/>
          <w:iCs w:val="0"/>
          <w:color w:val="auto"/>
        </w:rPr>
        <w:t xml:space="preserve"> </w:t>
      </w:r>
      <w:r>
        <w:rPr>
          <w:rFonts w:hint="default" w:ascii="Times New Roman Regular" w:hAnsi="Times New Roman Regular" w:cs="Times New Roman Regular"/>
          <w:i w:val="0"/>
          <w:iCs w:val="0"/>
          <w:color w:val="auto"/>
          <w:lang w:val="en-US"/>
        </w:rPr>
        <w:t xml:space="preserve">- </w:t>
      </w:r>
      <w:r>
        <w:rPr>
          <w:rFonts w:hint="default" w:ascii="Times New Roman Regular" w:hAnsi="Times New Roman Regular" w:cs="Times New Roman Regular"/>
          <w:b/>
          <w:bCs/>
        </w:rPr>
        <w:t>Automatic Traffic Count</w:t>
      </w:r>
      <w:r>
        <w:rPr>
          <w:rFonts w:hint="default" w:ascii="Times New Roman Regular" w:hAnsi="Times New Roman Regular" w:cs="Times New Roman Regular"/>
        </w:rPr>
        <w:t xml:space="preserve"> </w:t>
      </w:r>
      <w:r>
        <w:rPr>
          <w:rFonts w:hint="default" w:ascii="Times New Roman Regular" w:hAnsi="Times New Roman Regular" w:cs="Times New Roman Regular"/>
          <w:i w:val="0"/>
          <w:iCs w:val="0"/>
          <w:color w:val="auto"/>
        </w:rPr>
        <w:t>Survey</w:t>
      </w:r>
    </w:p>
    <w:p w14:paraId="62282544">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In September 2025, Stratfield Saye Parish Council commissioned Hampshire County Council to undertake an Automatic Traffic Count (ATC 46162503) on New Street, Stratfield Saye.</w:t>
      </w:r>
    </w:p>
    <w:p w14:paraId="6B21584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The survey recorded:</w:t>
      </w:r>
    </w:p>
    <w:p w14:paraId="682AE53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An average of 844 vehicle movements per weekday;</w:t>
      </w:r>
    </w:p>
    <w:p w14:paraId="1483533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897 vehicle movements on the busiest day recorded;</w:t>
      </w:r>
    </w:p>
    <w:p w14:paraId="17A8793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812 vehicle movements during the average weekday daytime period (06:00–22:00).</w:t>
      </w:r>
    </w:p>
    <w:p w14:paraId="6BEDABE1">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Despite its rural nature, </w:t>
      </w:r>
      <w:r>
        <w:rPr>
          <w:rFonts w:hint="default" w:ascii="Times New Roman Regular" w:hAnsi="Times New Roman Regular" w:cs="Times New Roman Regular"/>
          <w:b/>
          <w:bCs/>
        </w:rPr>
        <w:t>New Street is already carrying approximately 800–900 vehicle movements per day</w:t>
      </w:r>
      <w:r>
        <w:rPr>
          <w:rFonts w:hint="default" w:ascii="Times New Roman Regular" w:hAnsi="Times New Roman Regular" w:cs="Times New Roman Regular"/>
        </w:rPr>
        <w:t xml:space="preserve">. This is particularly significant given that New Street has </w:t>
      </w:r>
      <w:r>
        <w:rPr>
          <w:rFonts w:hint="default" w:ascii="Times New Roman Regular" w:hAnsi="Times New Roman Regular" w:cs="Times New Roman Regular"/>
          <w:b/>
          <w:bCs/>
        </w:rPr>
        <w:t>limited carriageway width, no continuous footways and no street lighting. It is a rural village lane rather than an urban distributor road.</w:t>
      </w:r>
    </w:p>
    <w:p w14:paraId="662894D5">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 survey also identified </w:t>
      </w:r>
      <w:r>
        <w:rPr>
          <w:rFonts w:hint="default" w:ascii="Times New Roman Regular" w:hAnsi="Times New Roman Regular" w:cs="Times New Roman Regular"/>
          <w:lang w:val="en-US"/>
        </w:rPr>
        <w:t>clear</w:t>
      </w:r>
      <w:r>
        <w:rPr>
          <w:rFonts w:hint="default" w:ascii="Times New Roman Regular" w:hAnsi="Times New Roman Regular" w:cs="Times New Roman Regular"/>
        </w:rPr>
        <w:t xml:space="preserve"> </w:t>
      </w:r>
      <w:r>
        <w:rPr>
          <w:rFonts w:hint="default" w:ascii="Times New Roman Regular" w:hAnsi="Times New Roman Regular" w:cs="Times New Roman Regular"/>
          <w:b/>
          <w:bCs/>
        </w:rPr>
        <w:t>commuter peaks</w:t>
      </w:r>
      <w:r>
        <w:rPr>
          <w:rFonts w:hint="default" w:ascii="Times New Roman Regular" w:hAnsi="Times New Roman Regular" w:cs="Times New Roman Regular"/>
        </w:rPr>
        <w:t>, including average weekday morning peak flows of 88 vehicles per hour and evening peak flows of 86 vehicles per hour. Weekday traffic volumes were approximately 48% higher than weekend traffic levels.</w:t>
      </w:r>
    </w:p>
    <w:p w14:paraId="6D452B2C">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These characteristics are classic indicators of through-traffic rather than local village journeys and provide further evidence that </w:t>
      </w:r>
      <w:r>
        <w:rPr>
          <w:rFonts w:hint="default" w:ascii="Times New Roman Regular" w:hAnsi="Times New Roman Regular" w:cs="Times New Roman Regular"/>
          <w:b/>
          <w:bCs/>
        </w:rPr>
        <w:t xml:space="preserve">motorists are already using rural routes through Stratfield Saye to avoid congestion elsewhere on the </w:t>
      </w:r>
      <w:r>
        <w:rPr>
          <w:rFonts w:hint="default" w:ascii="Times New Roman Regular" w:hAnsi="Times New Roman Regular" w:cs="Times New Roman Regular"/>
          <w:b/>
          <w:bCs/>
          <w:lang w:val="en-US"/>
        </w:rPr>
        <w:t>roads</w:t>
      </w:r>
      <w:r>
        <w:rPr>
          <w:rFonts w:hint="default" w:ascii="Times New Roman Regular" w:hAnsi="Times New Roman Regular" w:cs="Times New Roman Regular"/>
        </w:rPr>
        <w:t>.</w:t>
      </w:r>
    </w:p>
    <w:p w14:paraId="1A4486F4">
      <w:pPr>
        <w:pStyle w:val="5"/>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eastAsia="Times New Roman" w:cs="Times New Roman Regular"/>
          <w:b/>
          <w:bCs/>
          <w:i w:val="0"/>
          <w:iCs w:val="0"/>
          <w:color w:val="auto"/>
          <w:kern w:val="0"/>
          <w:sz w:val="24"/>
          <w:szCs w:val="24"/>
          <w:highlight w:val="none"/>
          <w:lang w:eastAsia="en-GB"/>
          <w14:ligatures w14:val="none"/>
        </w:rPr>
        <w:t>1.</w:t>
      </w:r>
      <w:r>
        <w:rPr>
          <w:rFonts w:hint="default" w:ascii="Times New Roman Regular" w:hAnsi="Times New Roman Regular" w:eastAsia="Times New Roman" w:cs="Times New Roman Regular"/>
          <w:b/>
          <w:bCs/>
          <w:i w:val="0"/>
          <w:iCs w:val="0"/>
          <w:color w:val="auto"/>
          <w:kern w:val="0"/>
          <w:sz w:val="24"/>
          <w:szCs w:val="24"/>
          <w:highlight w:val="none"/>
          <w:lang w:val="en-US" w:eastAsia="en-GB"/>
          <w14:ligatures w14:val="none"/>
        </w:rPr>
        <w:t xml:space="preserve">4.7 </w:t>
      </w:r>
      <w:r>
        <w:rPr>
          <w:rFonts w:hint="default" w:ascii="Times New Roman Regular" w:hAnsi="Times New Roman Regular" w:cs="Times New Roman Regular"/>
          <w:b/>
          <w:bCs/>
          <w:i w:val="0"/>
          <w:color w:val="auto"/>
        </w:rPr>
        <w:t>Existing Traffic Conditions Have Been Understated</w:t>
      </w:r>
    </w:p>
    <w:p w14:paraId="70A44C0A">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 Applicant's own survey recorded approximately 1,671 weekday vehicle movements on Stratfield Saye Road, while the New Street survey recorded approximately 844 vehicle movements per weekday.</w:t>
      </w:r>
    </w:p>
    <w:p w14:paraId="0ADC6D3D">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Together, these survey</w:t>
      </w:r>
      <w:r>
        <w:rPr>
          <w:rFonts w:hint="default" w:ascii="Times New Roman Regular" w:hAnsi="Times New Roman Regular" w:cs="Times New Roman Regular"/>
          <w:lang w:val="en-US"/>
        </w:rPr>
        <w:t xml:space="preserve"> result</w:t>
      </w:r>
      <w:r>
        <w:rPr>
          <w:rFonts w:hint="default" w:ascii="Times New Roman Regular" w:hAnsi="Times New Roman Regular" w:cs="Times New Roman Regular"/>
        </w:rPr>
        <w:t xml:space="preserve">s provide </w:t>
      </w:r>
      <w:r>
        <w:rPr>
          <w:rFonts w:hint="default" w:ascii="Times New Roman Regular" w:hAnsi="Times New Roman Regular" w:cs="Times New Roman Regular"/>
          <w:b/>
          <w:bCs/>
        </w:rPr>
        <w:t>compelling evidence that the local highway network is already under considerable pressure and is significantly busier than portrayed within the Transport Assessment</w:t>
      </w:r>
      <w:r>
        <w:rPr>
          <w:rFonts w:hint="default" w:ascii="Times New Roman Regular" w:hAnsi="Times New Roman Regular" w:cs="Times New Roman Regular"/>
        </w:rPr>
        <w:t>.</w:t>
      </w:r>
    </w:p>
    <w:p w14:paraId="085CA841">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Both routes </w:t>
      </w:r>
      <w:r>
        <w:rPr>
          <w:rFonts w:hint="default" w:ascii="Times New Roman Regular" w:hAnsi="Times New Roman Regular" w:cs="Times New Roman Regular"/>
          <w:lang w:val="en-US"/>
        </w:rPr>
        <w:t>show clear</w:t>
      </w:r>
      <w:r>
        <w:rPr>
          <w:rFonts w:hint="default" w:ascii="Times New Roman Regular" w:hAnsi="Times New Roman Regular" w:cs="Times New Roman Regular"/>
        </w:rPr>
        <w:t xml:space="preserve"> weekday commuter peaks, indicating substantial levels of through-traffic and rat-running associated with congestion at the Bramley level crossing and on the wider road network.</w:t>
      </w:r>
    </w:p>
    <w:p w14:paraId="4BDC9F65">
      <w:pPr>
        <w:pStyle w:val="5"/>
        <w:keepNext w:val="0"/>
        <w:keepLines w:val="0"/>
        <w:widowControl/>
        <w:suppressLineNumbers w:val="0"/>
        <w:jc w:val="both"/>
        <w:rPr>
          <w:rFonts w:hint="default" w:ascii="Times New Roman Regular" w:hAnsi="Times New Roman Regular" w:cs="Times New Roman Regular"/>
          <w:i w:val="0"/>
          <w:iCs w:val="0"/>
          <w:color w:val="auto"/>
        </w:rPr>
      </w:pPr>
      <w:r>
        <w:rPr>
          <w:rFonts w:hint="default" w:ascii="Times New Roman Regular" w:hAnsi="Times New Roman Regular" w:eastAsia="Times New Roman" w:cs="Times New Roman Regular"/>
          <w:b/>
          <w:bCs/>
          <w:i w:val="0"/>
          <w:iCs w:val="0"/>
          <w:color w:val="auto"/>
          <w:kern w:val="0"/>
          <w:sz w:val="24"/>
          <w:szCs w:val="24"/>
          <w:highlight w:val="none"/>
          <w:lang w:eastAsia="en-GB"/>
          <w14:ligatures w14:val="none"/>
        </w:rPr>
        <w:t>1.</w:t>
      </w:r>
      <w:r>
        <w:rPr>
          <w:rFonts w:hint="default" w:ascii="Times New Roman Regular" w:hAnsi="Times New Roman Regular" w:eastAsia="Times New Roman" w:cs="Times New Roman Regular"/>
          <w:b/>
          <w:bCs/>
          <w:i w:val="0"/>
          <w:iCs w:val="0"/>
          <w:color w:val="auto"/>
          <w:kern w:val="0"/>
          <w:sz w:val="24"/>
          <w:szCs w:val="24"/>
          <w:highlight w:val="none"/>
          <w:lang w:val="en-US" w:eastAsia="en-GB"/>
          <w14:ligatures w14:val="none"/>
        </w:rPr>
        <w:t xml:space="preserve">4.8 </w:t>
      </w:r>
      <w:r>
        <w:rPr>
          <w:rFonts w:hint="default" w:ascii="Times New Roman Regular" w:hAnsi="Times New Roman Regular" w:cs="Times New Roman Regular"/>
          <w:i w:val="0"/>
          <w:iCs w:val="0"/>
          <w:color w:val="auto"/>
        </w:rPr>
        <w:t>Trip Generation Assumptions</w:t>
      </w:r>
    </w:p>
    <w:p w14:paraId="4ECCED2A">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 Transport Assessment departs from the industry-standard TRICS methodology and instead relies upon a proprietary "Vision-led Planning Tool"</w:t>
      </w:r>
      <w:r>
        <w:rPr>
          <w:rFonts w:hint="default" w:ascii="Times New Roman Regular" w:hAnsi="Times New Roman Regular" w:cs="Times New Roman Regular"/>
          <w:lang w:val="en-US"/>
        </w:rPr>
        <w:t>, which</w:t>
      </w:r>
      <w:r>
        <w:rPr>
          <w:rFonts w:hint="default" w:ascii="Times New Roman Regular" w:hAnsi="Times New Roman Regular" w:cs="Times New Roman Regular"/>
        </w:rPr>
        <w:t xml:space="preserve"> assumes that a </w:t>
      </w:r>
      <w:r>
        <w:rPr>
          <w:rFonts w:hint="default" w:ascii="Times New Roman Regular" w:hAnsi="Times New Roman Regular" w:cs="Times New Roman Regular"/>
          <w:lang w:val="en-US"/>
        </w:rPr>
        <w:t xml:space="preserve">number </w:t>
      </w:r>
      <w:r>
        <w:rPr>
          <w:rFonts w:hint="default" w:ascii="Times New Roman Regular" w:hAnsi="Times New Roman Regular" w:cs="Times New Roman Regular"/>
        </w:rPr>
        <w:t xml:space="preserve"> of journeys will be made on foot</w:t>
      </w:r>
      <w:r>
        <w:rPr>
          <w:rFonts w:hint="default" w:ascii="Times New Roman Regular" w:hAnsi="Times New Roman Regular" w:cs="Times New Roman Regular"/>
          <w:lang w:val="en-US"/>
        </w:rPr>
        <w:t xml:space="preserve"> or by</w:t>
      </w:r>
      <w:r>
        <w:rPr>
          <w:rFonts w:hint="default" w:ascii="Times New Roman Regular" w:hAnsi="Times New Roman Regular" w:cs="Times New Roman Regular"/>
        </w:rPr>
        <w:t xml:space="preserve"> bicycle</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 xml:space="preserve"> </w:t>
      </w:r>
      <w:r>
        <w:rPr>
          <w:rFonts w:hint="default" w:ascii="Times New Roman Regular" w:hAnsi="Times New Roman Regular" w:cs="Times New Roman Regular"/>
          <w:lang w:val="en-US"/>
        </w:rPr>
        <w:t>T</w:t>
      </w:r>
      <w:r>
        <w:rPr>
          <w:rFonts w:hint="default" w:ascii="Times New Roman Regular" w:hAnsi="Times New Roman Regular" w:cs="Times New Roman Regular"/>
        </w:rPr>
        <w:t>hese assumptions remain unproven and are dependent upon infrastructure that has yet to be delivered.</w:t>
      </w:r>
    </w:p>
    <w:p w14:paraId="2B5D00B4">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The Applicant's Transport Assessment states that:</w:t>
      </w:r>
    </w:p>
    <w:p w14:paraId="1D19B2A8">
      <w:pPr>
        <w:pStyle w:val="14"/>
        <w:keepNext w:val="0"/>
        <w:keepLines w:val="0"/>
        <w:widowControl/>
        <w:suppressLineNumbers w:val="0"/>
        <w:ind w:left="720" w:right="720"/>
        <w:jc w:val="both"/>
        <w:rPr>
          <w:rFonts w:hint="default" w:ascii="Times New Roman Regular" w:hAnsi="Times New Roman Regular" w:cs="Times New Roman Regular"/>
        </w:rPr>
      </w:pPr>
      <w:r>
        <w:rPr>
          <w:rFonts w:hint="default" w:ascii="Times New Roman Regular" w:hAnsi="Times New Roman Regular" w:eastAsia="宋体" w:cs="Times New Roman Regular"/>
          <w:sz w:val="24"/>
          <w:szCs w:val="24"/>
        </w:rPr>
        <w:t>"the proposed development would generate 181 vehicle movements in the AM peak and 169 vehicle movements in the PM peak."</w:t>
      </w:r>
    </w:p>
    <w:p w14:paraId="307F2048">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These </w:t>
      </w:r>
      <w:r>
        <w:rPr>
          <w:rFonts w:hint="default" w:ascii="Times New Roman Regular" w:hAnsi="Times New Roman Regular" w:cs="Times New Roman Regular"/>
          <w:b/>
          <w:bCs/>
        </w:rPr>
        <w:t xml:space="preserve">figures </w:t>
      </w:r>
      <w:r>
        <w:rPr>
          <w:rFonts w:hint="default" w:ascii="Times New Roman Regular" w:hAnsi="Times New Roman Regular" w:cs="Times New Roman Regular"/>
          <w:b/>
          <w:bCs/>
          <w:lang w:val="en-US"/>
        </w:rPr>
        <w:t>seem</w:t>
      </w:r>
      <w:r>
        <w:rPr>
          <w:rFonts w:hint="default" w:ascii="Times New Roman Regular" w:hAnsi="Times New Roman Regular" w:cs="Times New Roman Regular"/>
          <w:b/>
          <w:bCs/>
        </w:rPr>
        <w:t xml:space="preserve"> unusually low</w:t>
      </w:r>
      <w:r>
        <w:rPr>
          <w:rFonts w:hint="default" w:ascii="Times New Roman Regular" w:hAnsi="Times New Roman Regular" w:cs="Times New Roman Regular"/>
        </w:rPr>
        <w:t xml:space="preserve"> for a development comprising </w:t>
      </w:r>
      <w:r>
        <w:rPr>
          <w:rFonts w:hint="default" w:ascii="Times New Roman Regular" w:hAnsi="Times New Roman Regular" w:cs="Times New Roman Regular"/>
          <w:lang w:val="en-US"/>
        </w:rPr>
        <w:t>of</w:t>
      </w:r>
      <w:r>
        <w:rPr>
          <w:rFonts w:hint="default" w:ascii="Times New Roman Regular" w:hAnsi="Times New Roman Regular" w:cs="Times New Roman Regular"/>
        </w:rPr>
        <w:t xml:space="preserve"> 650 dwellings.</w:t>
      </w:r>
    </w:p>
    <w:p w14:paraId="7F8B4518">
      <w:pPr>
        <w:keepNext w:val="0"/>
        <w:keepLines w:val="0"/>
        <w:widowControl/>
        <w:suppressLineNumbers w:val="0"/>
        <w:jc w:val="both"/>
        <w:rPr>
          <w:rFonts w:hint="default" w:ascii="Times New Roman Regular" w:hAnsi="Times New Roman Regular" w:eastAsia="Times New Roman" w:cs="Times New Roman Regular"/>
          <w:kern w:val="0"/>
          <w:highlight w:val="none"/>
          <w:lang w:val="en-US"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Whilst the Applicant does not give specific details of how many vehicle movements are expected daily,  a commonly used TRICS-based residential trip rate for suburban/rural developments is approximately:</w:t>
      </w:r>
    </w:p>
    <w:p w14:paraId="0CA1CBC5">
      <w:pPr>
        <w:keepNext w:val="0"/>
        <w:keepLines w:val="0"/>
        <w:widowControl/>
        <w:numPr>
          <w:ilvl w:val="0"/>
          <w:numId w:val="7"/>
        </w:numPr>
        <w:suppressLineNumbers w:val="0"/>
        <w:spacing w:before="0" w:beforeAutospacing="1" w:after="0" w:afterAutospacing="1"/>
        <w:ind w:left="720" w:right="0" w:hanging="360"/>
        <w:jc w:val="both"/>
        <w:rPr>
          <w:rFonts w:hint="default" w:ascii="Times New Roman Regular" w:hAnsi="Times New Roman Regular" w:eastAsia="Times New Roman" w:cs="Times New Roman Regular"/>
          <w:kern w:val="0"/>
          <w:sz w:val="24"/>
          <w:szCs w:val="24"/>
          <w:highlight w:val="none"/>
          <w:lang w:val="en-US" w:eastAsia="en-US"/>
        </w:rPr>
      </w:pPr>
      <w:r>
        <w:rPr>
          <w:rFonts w:hint="default" w:ascii="Times New Roman Regular" w:hAnsi="Times New Roman Regular" w:eastAsia="Times New Roman" w:cs="Times New Roman Regular"/>
          <w:kern w:val="0"/>
          <w:sz w:val="24"/>
          <w:szCs w:val="24"/>
          <w:highlight w:val="none"/>
          <w:lang w:val="en-US" w:eastAsia="en-US"/>
        </w:rPr>
        <w:t xml:space="preserve">6–8 vehicle movements per dwelling per day </w:t>
      </w:r>
    </w:p>
    <w:p w14:paraId="759E15F9">
      <w:pPr>
        <w:keepNext w:val="0"/>
        <w:keepLines w:val="0"/>
        <w:widowControl/>
        <w:numPr>
          <w:ilvl w:val="0"/>
          <w:numId w:val="7"/>
        </w:numPr>
        <w:suppressLineNumbers w:val="0"/>
        <w:spacing w:before="0" w:beforeAutospacing="1" w:after="0" w:afterAutospacing="1"/>
        <w:ind w:left="720" w:right="0" w:hanging="360"/>
        <w:jc w:val="both"/>
        <w:rPr>
          <w:rFonts w:hint="default" w:ascii="Times New Roman Regular" w:hAnsi="Times New Roman Regular" w:eastAsia="Times New Roman" w:cs="Times New Roman Regular"/>
          <w:kern w:val="0"/>
          <w:sz w:val="24"/>
          <w:szCs w:val="24"/>
          <w:highlight w:val="none"/>
          <w:lang w:val="en-US" w:eastAsia="en-US"/>
        </w:rPr>
      </w:pPr>
      <w:r>
        <w:rPr>
          <w:rFonts w:hint="default" w:ascii="Times New Roman Regular" w:hAnsi="Times New Roman Regular" w:eastAsia="Times New Roman" w:cs="Times New Roman Regular"/>
          <w:kern w:val="0"/>
          <w:sz w:val="24"/>
          <w:szCs w:val="24"/>
          <w:highlight w:val="none"/>
          <w:lang w:val="en-US" w:eastAsia="en-US"/>
        </w:rPr>
        <w:t xml:space="preserve">0.5–0.8 vehicle movements per dwelling during peak hours </w:t>
      </w:r>
    </w:p>
    <w:p w14:paraId="062D149E">
      <w:pPr>
        <w:keepNext w:val="0"/>
        <w:keepLines w:val="0"/>
        <w:widowControl/>
        <w:suppressLineNumbers w:val="0"/>
        <w:spacing w:before="0" w:beforeAutospacing="1" w:after="0" w:afterAutospacing="1"/>
        <w:ind w:left="0" w:right="0"/>
        <w:jc w:val="both"/>
        <w:rPr>
          <w:rFonts w:hint="default" w:ascii="Times New Roman Regular" w:hAnsi="Times New Roman Regular" w:eastAsia="Times New Roman" w:cs="Times New Roman Regular"/>
          <w:kern w:val="0"/>
          <w:highlight w:val="none"/>
          <w:lang w:val="en-US"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Applying those rates to 650 dwellings gives:</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65"/>
        <w:gridCol w:w="1358"/>
      </w:tblGrid>
      <w:tr w14:paraId="66671189">
        <w:trPr>
          <w:tblHeader/>
          <w:tblCellSpacing w:w="15" w:type="dxa"/>
        </w:trPr>
        <w:tc>
          <w:tcPr>
            <w:tcW w:w="3020" w:type="dxa"/>
            <w:tcBorders>
              <w:top w:val="single" w:color="auto" w:sz="4" w:space="0"/>
              <w:left w:val="single" w:color="auto" w:sz="0" w:space="0"/>
              <w:bottom w:val="single" w:color="auto" w:sz="4" w:space="0"/>
              <w:right w:val="single" w:color="auto" w:sz="4" w:space="0"/>
            </w:tcBorders>
            <w:shd w:val="clear" w:color="auto" w:fill="auto"/>
            <w:tcMar>
              <w:top w:w="15" w:type="dxa"/>
              <w:left w:w="15" w:type="dxa"/>
              <w:bottom w:w="15" w:type="dxa"/>
              <w:right w:w="15" w:type="dxa"/>
            </w:tcMar>
            <w:vAlign w:val="center"/>
          </w:tcPr>
          <w:p w14:paraId="23A946EE">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b/>
                <w:bCs/>
                <w:kern w:val="0"/>
                <w:highlight w:val="none"/>
                <w:lang w:eastAsia="en-US"/>
              </w:rPr>
            </w:pPr>
            <w:r>
              <w:rPr>
                <w:rFonts w:hint="default" w:ascii="Times New Roman Regular" w:hAnsi="Times New Roman Regular" w:eastAsia="Times New Roman" w:cs="Times New Roman Regular"/>
                <w:b/>
                <w:bCs/>
                <w:kern w:val="0"/>
                <w:sz w:val="24"/>
                <w:szCs w:val="24"/>
                <w:highlight w:val="none"/>
                <w:lang w:val="en-US" w:eastAsia="en-US" w:bidi="ar"/>
                <w14:ligatures w14:val="standardContextual"/>
              </w:rPr>
              <w:t>Measure</w:t>
            </w:r>
          </w:p>
        </w:tc>
        <w:tc>
          <w:tcPr>
            <w:tcW w:w="13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BC634F7">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b/>
                <w:bCs/>
                <w:kern w:val="0"/>
                <w:highlight w:val="none"/>
                <w:lang w:eastAsia="en-US"/>
              </w:rPr>
            </w:pPr>
            <w:r>
              <w:rPr>
                <w:rFonts w:hint="default" w:ascii="Times New Roman Regular" w:hAnsi="Times New Roman Regular" w:eastAsia="Times New Roman" w:cs="Times New Roman Regular"/>
                <w:b/>
                <w:bCs/>
                <w:kern w:val="0"/>
                <w:sz w:val="24"/>
                <w:szCs w:val="24"/>
                <w:highlight w:val="none"/>
                <w:lang w:val="en-US" w:eastAsia="en-US" w:bidi="ar"/>
                <w14:ligatures w14:val="standardContextual"/>
              </w:rPr>
              <w:t>Estimated Traffic</w:t>
            </w:r>
          </w:p>
        </w:tc>
      </w:tr>
      <w:tr w14:paraId="07C220E3">
        <w:trPr>
          <w:tblCellSpacing w:w="15" w:type="dxa"/>
        </w:trPr>
        <w:tc>
          <w:tcPr>
            <w:tcW w:w="30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7D7B8B1">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Daily vehicle movements</w:t>
            </w:r>
          </w:p>
        </w:tc>
        <w:tc>
          <w:tcPr>
            <w:tcW w:w="13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00B026A">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3,900–5,200</w:t>
            </w:r>
          </w:p>
        </w:tc>
      </w:tr>
      <w:tr w14:paraId="0921A984">
        <w:trPr>
          <w:tblCellSpacing w:w="15" w:type="dxa"/>
        </w:trPr>
        <w:tc>
          <w:tcPr>
            <w:tcW w:w="30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23B7390">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AM peak hour</w:t>
            </w:r>
          </w:p>
        </w:tc>
        <w:tc>
          <w:tcPr>
            <w:tcW w:w="13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DAE5EA8">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325–520</w:t>
            </w:r>
          </w:p>
        </w:tc>
      </w:tr>
      <w:tr w14:paraId="6F5096FF">
        <w:trPr>
          <w:tblCellSpacing w:w="15" w:type="dxa"/>
        </w:trPr>
        <w:tc>
          <w:tcPr>
            <w:tcW w:w="30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6824419">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PM peak hour</w:t>
            </w:r>
          </w:p>
        </w:tc>
        <w:tc>
          <w:tcPr>
            <w:tcW w:w="13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A088E7D">
            <w:pPr>
              <w:keepNext w:val="0"/>
              <w:keepLines w:val="0"/>
              <w:widowControl/>
              <w:suppressLineNumbers w:val="0"/>
              <w:spacing w:before="0" w:beforeAutospacing="0" w:after="0" w:afterAutospacing="0"/>
              <w:ind w:left="0" w:right="0"/>
              <w:jc w:val="both"/>
              <w:rPr>
                <w:rFonts w:hint="default" w:ascii="Times New Roman Regular" w:hAnsi="Times New Roman Regular" w:eastAsia="Times New Roman" w:cs="Times New Roman Regular"/>
                <w:kern w:val="0"/>
                <w:highlight w:val="none"/>
                <w:lang w:eastAsia="en-US"/>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325–520</w:t>
            </w:r>
          </w:p>
        </w:tc>
      </w:tr>
    </w:tbl>
    <w:p w14:paraId="52512B9D">
      <w:pPr>
        <w:keepNext w:val="0"/>
        <w:keepLines w:val="0"/>
        <w:widowControl/>
        <w:suppressLineNumbers w:val="0"/>
        <w:spacing w:before="0" w:beforeAutospacing="1" w:after="0" w:afterAutospacing="1"/>
        <w:ind w:left="0" w:right="0"/>
        <w:jc w:val="both"/>
        <w:rPr>
          <w:rFonts w:hint="default" w:ascii="Times New Roman Regular" w:hAnsi="Times New Roman Regular" w:eastAsia="宋体" w:cs="Times New Roman Regular"/>
          <w:kern w:val="0"/>
          <w:sz w:val="24"/>
          <w:szCs w:val="24"/>
          <w:highlight w:val="none"/>
          <w:lang w:val="en-US" w:eastAsia="zh-CN" w:bidi="ar"/>
          <w14:ligatures w14:val="standardContextual"/>
        </w:rPr>
      </w:pP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 xml:space="preserve">This equates to approximately </w:t>
      </w:r>
      <w:r>
        <w:rPr>
          <w:rFonts w:hint="default" w:ascii="Times New Roman Regular" w:hAnsi="Times New Roman Regular" w:eastAsia="Times New Roman" w:cs="Times New Roman Regular"/>
          <w:b/>
          <w:bCs/>
          <w:kern w:val="0"/>
          <w:sz w:val="24"/>
          <w:szCs w:val="24"/>
          <w:highlight w:val="none"/>
          <w:lang w:val="en-US" w:eastAsia="en-US" w:bidi="ar"/>
          <w14:ligatures w14:val="standardContextual"/>
        </w:rPr>
        <w:t>one additional vehicle movement every 7-11 seconds</w:t>
      </w:r>
      <w:r>
        <w:rPr>
          <w:rFonts w:hint="default" w:ascii="Times New Roman Regular" w:hAnsi="Times New Roman Regular" w:eastAsia="Times New Roman" w:cs="Times New Roman Regular"/>
          <w:kern w:val="0"/>
          <w:sz w:val="24"/>
          <w:szCs w:val="24"/>
          <w:highlight w:val="none"/>
          <w:lang w:val="en-US" w:eastAsia="en-US" w:bidi="ar"/>
          <w14:ligatures w14:val="standardContextual"/>
        </w:rPr>
        <w:t xml:space="preserve"> during peak periods across the local road network. </w:t>
      </w:r>
    </w:p>
    <w:p w14:paraId="657A21F2">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lang w:val="en-US"/>
        </w:rPr>
        <w:t>A</w:t>
      </w:r>
      <w:r>
        <w:rPr>
          <w:rFonts w:hint="default" w:ascii="Times New Roman Regular" w:hAnsi="Times New Roman Regular" w:cs="Times New Roman Regular"/>
        </w:rPr>
        <w:t xml:space="preserve"> </w:t>
      </w:r>
      <w:r>
        <w:rPr>
          <w:rFonts w:hint="default" w:ascii="Times New Roman Regular" w:hAnsi="Times New Roman Regular" w:cs="Times New Roman Regular"/>
          <w:b/>
          <w:bCs/>
        </w:rPr>
        <w:t xml:space="preserve">development of this scale could </w:t>
      </w:r>
      <w:r>
        <w:rPr>
          <w:rFonts w:hint="default" w:ascii="Times New Roman Regular" w:hAnsi="Times New Roman Regular" w:cs="Times New Roman Regular"/>
          <w:b/>
          <w:bCs/>
          <w:lang w:val="en-US"/>
        </w:rPr>
        <w:t xml:space="preserve">therefore </w:t>
      </w:r>
      <w:r>
        <w:rPr>
          <w:rFonts w:hint="default" w:ascii="Times New Roman Regular" w:hAnsi="Times New Roman Regular" w:cs="Times New Roman Regular"/>
          <w:b/>
          <w:bCs/>
        </w:rPr>
        <w:t>generate between 3,900 and 5,200 vehicle movements per day</w:t>
      </w:r>
      <w:r>
        <w:rPr>
          <w:rFonts w:hint="default" w:ascii="Times New Roman Regular" w:hAnsi="Times New Roman Regular" w:cs="Times New Roman Regular"/>
        </w:rPr>
        <w:t>, with peak-hour traffic flows significantly higher than those assumed within the Transport Assessment</w:t>
      </w:r>
      <w:r>
        <w:rPr>
          <w:rFonts w:hint="default" w:ascii="Times New Roman Regular" w:hAnsi="Times New Roman Regular" w:cs="Times New Roman Regular"/>
          <w:lang w:val="en-US"/>
        </w:rPr>
        <w:t>, which</w:t>
      </w:r>
      <w:r>
        <w:rPr>
          <w:rFonts w:hint="default" w:ascii="Times New Roman Regular" w:hAnsi="Times New Roman Regular" w:cs="Times New Roman Regular"/>
        </w:rPr>
        <w:t xml:space="preserve"> suggests that the likely </w:t>
      </w:r>
      <w:r>
        <w:rPr>
          <w:rFonts w:hint="default" w:ascii="Times New Roman Regular" w:hAnsi="Times New Roman Regular" w:cs="Times New Roman Regular"/>
          <w:b/>
          <w:bCs/>
        </w:rPr>
        <w:t>traffic impacts may have been materially understated</w:t>
      </w:r>
      <w:r>
        <w:rPr>
          <w:rFonts w:hint="default" w:ascii="Times New Roman Regular" w:hAnsi="Times New Roman Regular" w:cs="Times New Roman Regular"/>
        </w:rPr>
        <w:t>.</w:t>
      </w:r>
    </w:p>
    <w:p w14:paraId="4B8CE777">
      <w:pPr>
        <w:pStyle w:val="5"/>
        <w:keepNext w:val="0"/>
        <w:keepLines w:val="0"/>
        <w:widowControl/>
        <w:suppressLineNumbers w:val="0"/>
        <w:jc w:val="both"/>
        <w:rPr>
          <w:rFonts w:hint="default" w:ascii="Times New Roman Regular" w:hAnsi="Times New Roman Regular" w:cs="Times New Roman Regular"/>
          <w:i w:val="0"/>
          <w:iCs w:val="0"/>
          <w:color w:val="auto"/>
        </w:rPr>
      </w:pPr>
      <w:r>
        <w:rPr>
          <w:rFonts w:hint="default" w:ascii="Times New Roman Regular" w:hAnsi="Times New Roman Regular" w:eastAsia="Times New Roman" w:cs="Times New Roman Regular"/>
          <w:b/>
          <w:bCs/>
          <w:i w:val="0"/>
          <w:iCs w:val="0"/>
          <w:color w:val="auto"/>
          <w:kern w:val="0"/>
          <w:sz w:val="24"/>
          <w:szCs w:val="24"/>
          <w:highlight w:val="none"/>
          <w:lang w:eastAsia="en-GB"/>
          <w14:ligatures w14:val="none"/>
        </w:rPr>
        <w:t>1.</w:t>
      </w:r>
      <w:r>
        <w:rPr>
          <w:rFonts w:hint="default" w:ascii="Times New Roman Regular" w:hAnsi="Times New Roman Regular" w:eastAsia="Times New Roman" w:cs="Times New Roman Regular"/>
          <w:b/>
          <w:bCs/>
          <w:i w:val="0"/>
          <w:iCs w:val="0"/>
          <w:color w:val="auto"/>
          <w:kern w:val="0"/>
          <w:sz w:val="24"/>
          <w:szCs w:val="24"/>
          <w:highlight w:val="none"/>
          <w:lang w:val="en-US" w:eastAsia="en-GB"/>
          <w14:ligatures w14:val="none"/>
        </w:rPr>
        <w:t xml:space="preserve">4.9 </w:t>
      </w:r>
      <w:r>
        <w:rPr>
          <w:rFonts w:hint="default" w:ascii="Times New Roman Regular" w:hAnsi="Times New Roman Regular" w:cs="Times New Roman Regular"/>
          <w:i w:val="0"/>
          <w:iCs w:val="0"/>
          <w:color w:val="auto"/>
        </w:rPr>
        <w:t>Traffic Distribution Assumptions</w:t>
      </w:r>
    </w:p>
    <w:p w14:paraId="5D373E3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The Applicant assumes that:</w:t>
      </w:r>
    </w:p>
    <w:p w14:paraId="625DE5D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80% of development traffic will use the Eastern Site Access;</w:t>
      </w:r>
    </w:p>
    <w:p w14:paraId="0B9ED5D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20% of development traffic will use the Western Site Access.</w:t>
      </w:r>
    </w:p>
    <w:p w14:paraId="541A75B7">
      <w:pPr>
        <w:pStyle w:val="14"/>
        <w:keepNext w:val="0"/>
        <w:keepLines w:val="0"/>
        <w:widowControl/>
        <w:suppressLineNumbers w:val="0"/>
        <w:jc w:val="both"/>
        <w:rPr>
          <w:rFonts w:hint="default" w:ascii="Times New Roman Regular" w:hAnsi="Times New Roman Regular" w:cs="Times New Roman Regular"/>
          <w:lang w:val="en-US"/>
        </w:rPr>
      </w:pPr>
      <w:r>
        <w:rPr>
          <w:rFonts w:hint="default" w:ascii="Times New Roman Regular" w:hAnsi="Times New Roman Regular" w:cs="Times New Roman Regular"/>
        </w:rPr>
        <w:t xml:space="preserve">The Applicant states that this distribution is based upon </w:t>
      </w:r>
      <w:r>
        <w:rPr>
          <w:rFonts w:hint="default" w:ascii="Times New Roman Regular" w:hAnsi="Times New Roman Regular" w:cs="Times New Roman Regular"/>
          <w:b/>
          <w:bCs/>
        </w:rPr>
        <w:t>"professional judgement" and "likely desire lines" rather than observed traffic behaviour</w:t>
      </w:r>
      <w:r>
        <w:rPr>
          <w:rFonts w:hint="default" w:ascii="Times New Roman Regular" w:hAnsi="Times New Roman Regular" w:cs="Times New Roman Regular"/>
        </w:rPr>
        <w:t>.</w:t>
      </w:r>
      <w:r>
        <w:rPr>
          <w:rFonts w:hint="default" w:ascii="Times New Roman Regular" w:hAnsi="Times New Roman Regular" w:cs="Times New Roman Regular"/>
          <w:lang w:val="en-US"/>
        </w:rPr>
        <w:t xml:space="preserve"> T</w:t>
      </w:r>
      <w:r>
        <w:rPr>
          <w:rFonts w:hint="default" w:ascii="Times New Roman Regular" w:hAnsi="Times New Roman Regular" w:eastAsia="Arial" w:cs="Times New Roman Regular"/>
          <w:b w:val="0"/>
          <w:sz w:val="24"/>
          <w:szCs w:val="24"/>
          <w:highlight w:val="none"/>
          <w:lang w:val="en-US"/>
        </w:rPr>
        <w:t>he percentage allocated to the Western Site Access seems remarkably</w:t>
      </w:r>
      <w:r>
        <w:rPr>
          <w:rFonts w:hint="default" w:ascii="Times New Roman Regular" w:hAnsi="Times New Roman Regular" w:eastAsia="Arial" w:cs="Times New Roman Regular"/>
          <w:b w:val="0"/>
          <w:sz w:val="24"/>
          <w:szCs w:val="24"/>
          <w:highlight w:val="none"/>
        </w:rPr>
        <w:t xml:space="preserve"> small</w:t>
      </w:r>
      <w:r>
        <w:rPr>
          <w:rFonts w:hint="default" w:ascii="Times New Roman Regular" w:hAnsi="Times New Roman Regular" w:eastAsia="Arial" w:cs="Times New Roman Regular"/>
          <w:b w:val="0"/>
          <w:sz w:val="24"/>
          <w:szCs w:val="24"/>
          <w:highlight w:val="none"/>
          <w:lang w:val="en-US"/>
        </w:rPr>
        <w:t xml:space="preserve"> given that it is a priority junction out of the development and that it connects directly to the primary street. </w:t>
      </w:r>
    </w:p>
    <w:p w14:paraId="3C3D85B4">
      <w:pPr>
        <w:pStyle w:val="14"/>
        <w:keepNext w:val="0"/>
        <w:keepLines w:val="0"/>
        <w:widowControl/>
        <w:suppressLineNumbers w:val="0"/>
        <w:jc w:val="both"/>
        <w:rPr>
          <w:rFonts w:hint="default" w:ascii="Times New Roman Regular" w:hAnsi="Times New Roman Regular" w:cs="Times New Roman Regular"/>
          <w:lang w:val="en-US"/>
        </w:rPr>
      </w:pPr>
      <w:r>
        <w:rPr>
          <w:rFonts w:hint="default" w:ascii="Times New Roman Regular" w:hAnsi="Times New Roman Regular" w:cs="Times New Roman Regular"/>
        </w:rPr>
        <w:t>The Transport Assessment further assumes that only 34.09% of vehicles using the Western Site Access will t</w:t>
      </w:r>
      <w:r>
        <w:rPr>
          <w:rFonts w:hint="default" w:ascii="Times New Roman Regular" w:hAnsi="Times New Roman Regular" w:cs="Times New Roman Regular"/>
          <w:lang w:val="en-US"/>
        </w:rPr>
        <w:t>urn right</w:t>
      </w:r>
      <w:r>
        <w:rPr>
          <w:rFonts w:hint="default" w:ascii="Times New Roman Regular" w:hAnsi="Times New Roman Regular" w:cs="Times New Roman Regular"/>
        </w:rPr>
        <w:t xml:space="preserve"> </w:t>
      </w:r>
      <w:r>
        <w:rPr>
          <w:rFonts w:hint="default" w:ascii="Times New Roman Regular" w:hAnsi="Times New Roman Regular" w:cs="Times New Roman Regular"/>
          <w:lang w:val="en-US"/>
        </w:rPr>
        <w:t>onto</w:t>
      </w:r>
      <w:r>
        <w:rPr>
          <w:rFonts w:hint="default" w:ascii="Times New Roman Regular" w:hAnsi="Times New Roman Regular" w:cs="Times New Roman Regular"/>
        </w:rPr>
        <w:t xml:space="preserve"> Stratfield Saye Road</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Consequently, the Applicant's modelling effectively assumes that only 6.8% of all development traffic will pass through Stratfield Saye.</w:t>
      </w:r>
      <w:r>
        <w:rPr>
          <w:rFonts w:hint="default" w:ascii="Times New Roman Regular" w:hAnsi="Times New Roman Regular" w:cs="Times New Roman Regular"/>
          <w:lang w:val="en-US"/>
        </w:rPr>
        <w:t xml:space="preserve"> </w:t>
      </w:r>
    </w:p>
    <w:p w14:paraId="380F5408">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This assumption</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 xml:space="preserve">is </w:t>
      </w:r>
      <w:r>
        <w:rPr>
          <w:rFonts w:hint="default" w:ascii="Times New Roman Regular" w:hAnsi="Times New Roman Regular" w:cs="Times New Roman Regular"/>
          <w:b/>
          <w:bCs/>
        </w:rPr>
        <w:t>difficult to reconcile with existing traffic patterns</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 xml:space="preserve">The Applicant's own traffic data indicates </w:t>
      </w:r>
      <w:r>
        <w:rPr>
          <w:rFonts w:hint="default" w:ascii="Times New Roman Regular" w:hAnsi="Times New Roman Regular" w:cs="Times New Roman Regular"/>
          <w:lang w:val="en-US"/>
        </w:rPr>
        <w:t>u</w:t>
      </w:r>
      <w:r>
        <w:rPr>
          <w:rFonts w:hint="default" w:ascii="Times New Roman Regular" w:hAnsi="Times New Roman Regular" w:cs="Times New Roman Regular"/>
        </w:rPr>
        <w:t xml:space="preserve">p to 2,118 vehicle movements </w:t>
      </w:r>
      <w:r>
        <w:rPr>
          <w:rFonts w:hint="default" w:ascii="Times New Roman Regular" w:hAnsi="Times New Roman Regular" w:cs="Times New Roman Regular"/>
          <w:lang w:val="en-US"/>
        </w:rPr>
        <w:t>along</w:t>
      </w:r>
      <w:r>
        <w:rPr>
          <w:rFonts w:hint="default" w:ascii="Times New Roman Regular" w:hAnsi="Times New Roman Regular" w:cs="Times New Roman Regular"/>
        </w:rPr>
        <w:t xml:space="preserve"> Stratfield Saye</w:t>
      </w:r>
      <w:r>
        <w:rPr>
          <w:rFonts w:hint="default" w:ascii="Times New Roman Regular" w:hAnsi="Times New Roman Regular" w:cs="Times New Roman Regular"/>
          <w:lang w:val="en-US"/>
        </w:rPr>
        <w:t xml:space="preserve"> Road</w:t>
      </w:r>
      <w:r>
        <w:rPr>
          <w:rFonts w:hint="default" w:ascii="Times New Roman Regular" w:hAnsi="Times New Roman Regular" w:cs="Times New Roman Regular"/>
        </w:rPr>
        <w:t xml:space="preserve"> each day.</w:t>
      </w:r>
      <w:r>
        <w:rPr>
          <w:rFonts w:hint="default" w:ascii="Times New Roman Regular" w:hAnsi="Times New Roman Regular" w:cs="Times New Roman Regular"/>
          <w:lang w:val="en-US"/>
        </w:rPr>
        <w:t xml:space="preserve"> It is clear</w:t>
      </w:r>
      <w:r>
        <w:rPr>
          <w:rFonts w:hint="default" w:ascii="Times New Roman Regular" w:hAnsi="Times New Roman Regular" w:cs="Times New Roman Regular"/>
        </w:rPr>
        <w:t xml:space="preserve"> that drivers routinely divert through Stratfield Saye, Swallowfield, Mortimer and surrounding villages whenever congestion occurs on the wider </w:t>
      </w:r>
      <w:r>
        <w:rPr>
          <w:rFonts w:hint="default" w:ascii="Times New Roman Regular" w:hAnsi="Times New Roman Regular" w:cs="Times New Roman Regular"/>
          <w:lang w:val="en-US"/>
        </w:rPr>
        <w:t xml:space="preserve">road </w:t>
      </w:r>
      <w:r>
        <w:rPr>
          <w:rFonts w:hint="default" w:ascii="Times New Roman Regular" w:hAnsi="Times New Roman Regular" w:cs="Times New Roman Regular"/>
        </w:rPr>
        <w:t>network. There is no compelling evidence to support the Applicant's assumption that development traffic will behave materially differently from existing traffic patterns.</w:t>
      </w:r>
    </w:p>
    <w:p w14:paraId="3856113B">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color w:val="auto"/>
          <w:highlight w:val="none"/>
          <w:lang w:val="en-US"/>
        </w:rPr>
      </w:pPr>
      <w:r>
        <w:rPr>
          <w:rFonts w:hint="default" w:ascii="Times New Roman Regular" w:hAnsi="Times New Roman Regular" w:cs="Times New Roman Regular"/>
        </w:rPr>
        <w:t>The Bramley Neighbourhood Plan similarly identifies rural roads north of Bramley as established routes used by motorists seeking to bypass congestion at the level crossing.</w:t>
      </w:r>
    </w:p>
    <w:p w14:paraId="5B147095">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color w:val="auto"/>
          <w:highlight w:val="none"/>
        </w:rPr>
      </w:pPr>
      <w:r>
        <w:rPr>
          <w:rFonts w:hint="default" w:ascii="Times New Roman Regular" w:hAnsi="Times New Roman Regular" w:cs="Times New Roman Regular"/>
          <w:color w:val="auto"/>
          <w:highlight w:val="none"/>
        </w:rPr>
        <w:t xml:space="preserve">This represents a substantial increase on roads that are narrow, unlit and lacking continuous pedestrian infrastructure, and which are already shared by residents, walkers, cyclists and equestrians. Such an increase would </w:t>
      </w:r>
      <w:r>
        <w:rPr>
          <w:rFonts w:hint="default" w:ascii="Times New Roman Regular" w:hAnsi="Times New Roman Regular" w:cs="Times New Roman Regular"/>
          <w:b/>
          <w:bCs/>
          <w:color w:val="auto"/>
          <w:highlight w:val="none"/>
        </w:rPr>
        <w:t>inevitably intensify existing concerns regarding highway safety, traffic speeds, noise, air pollution, litter and the overall quality of life for residents</w:t>
      </w:r>
      <w:r>
        <w:rPr>
          <w:rFonts w:hint="default" w:ascii="Times New Roman Regular" w:hAnsi="Times New Roman Regular" w:cs="Times New Roman Regular"/>
          <w:color w:val="auto"/>
          <w:highlight w:val="none"/>
        </w:rPr>
        <w:t>.</w:t>
      </w:r>
    </w:p>
    <w:p w14:paraId="0D33182B">
      <w:pPr>
        <w:pStyle w:val="14"/>
        <w:keepNext w:val="0"/>
        <w:keepLines w:val="0"/>
        <w:widowControl/>
        <w:suppressLineNumbers w:val="0"/>
        <w:jc w:val="both"/>
        <w:rPr>
          <w:rFonts w:hint="default" w:ascii="Times New Roman Regular" w:hAnsi="Times New Roman Regular" w:cs="Times New Roman Regular"/>
          <w:color w:val="auto"/>
          <w:highlight w:val="none"/>
          <w:lang w:val="en-US"/>
        </w:rPr>
      </w:pPr>
      <w:r>
        <w:rPr>
          <w:rFonts w:hint="default" w:ascii="Times New Roman Regular" w:hAnsi="Times New Roman Regular" w:cs="Times New Roman Regular"/>
          <w:lang w:val="en-US"/>
        </w:rPr>
        <w:t>If</w:t>
      </w:r>
      <w:r>
        <w:rPr>
          <w:rFonts w:hint="default" w:ascii="Times New Roman Regular" w:hAnsi="Times New Roman Regular" w:cs="Times New Roman Regular"/>
        </w:rPr>
        <w:t xml:space="preserve"> a </w:t>
      </w:r>
      <w:r>
        <w:rPr>
          <w:rFonts w:hint="default" w:ascii="Times New Roman Regular" w:hAnsi="Times New Roman Regular" w:cs="Times New Roman Regular"/>
          <w:lang w:val="en-US"/>
        </w:rPr>
        <w:t>small</w:t>
      </w:r>
      <w:r>
        <w:rPr>
          <w:rFonts w:hint="default" w:ascii="Times New Roman Regular" w:hAnsi="Times New Roman Regular" w:cs="Times New Roman Regular"/>
        </w:rPr>
        <w:t xml:space="preserve"> increase in the proportion of development traffic uses the Western Site Access, or if a higher percentage of Western Access traffic travels through Stratfield Saye than assumed, the volume of development traffic passing through the village </w:t>
      </w:r>
      <w:r>
        <w:rPr>
          <w:rFonts w:hint="default" w:ascii="Times New Roman Regular" w:hAnsi="Times New Roman Regular" w:cs="Times New Roman Regular"/>
          <w:lang w:val="en-US"/>
        </w:rPr>
        <w:t>w</w:t>
      </w:r>
      <w:r>
        <w:rPr>
          <w:rFonts w:hint="default" w:ascii="Times New Roman Regular" w:hAnsi="Times New Roman Regular" w:cs="Times New Roman Regular"/>
        </w:rPr>
        <w:t>ould be substantially higher than forecast.</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color w:val="auto"/>
          <w:highlight w:val="none"/>
          <w:lang w:val="en-US"/>
        </w:rPr>
        <w:t xml:space="preserve">There is also a further entry/exit point from the development at Folly Lane - which will push even more traffic directly through Stratfield Saye. </w:t>
      </w:r>
    </w:p>
    <w:p w14:paraId="33AEBBF9">
      <w:pPr>
        <w:pStyle w:val="14"/>
        <w:keepNext w:val="0"/>
        <w:keepLines w:val="0"/>
        <w:widowControl/>
        <w:suppressLineNumbers w:val="0"/>
        <w:jc w:val="both"/>
        <w:rPr>
          <w:rFonts w:hint="default" w:ascii="Times New Roman Regular" w:hAnsi="Times New Roman Regular" w:cs="Times New Roman Regular"/>
          <w:color w:val="auto"/>
          <w:highlight w:val="none"/>
          <w:lang w:val="en-US"/>
        </w:rPr>
      </w:pPr>
    </w:p>
    <w:p w14:paraId="5AFDBF50">
      <w:pPr>
        <w:pStyle w:val="5"/>
        <w:keepNext w:val="0"/>
        <w:keepLines w:val="0"/>
        <w:widowControl/>
        <w:suppressLineNumbers w:val="0"/>
        <w:jc w:val="both"/>
        <w:rPr>
          <w:rFonts w:hint="default" w:ascii="Times New Roman Regular" w:hAnsi="Times New Roman Regular" w:cs="Times New Roman Regular"/>
          <w:b/>
          <w:bCs w:val="0"/>
          <w:i w:val="0"/>
          <w:color w:val="auto"/>
        </w:rPr>
      </w:pPr>
      <w:r>
        <w:rPr>
          <w:rFonts w:hint="default" w:ascii="Times New Roman Regular" w:hAnsi="Times New Roman Regular" w:cs="Times New Roman Regular"/>
          <w:b/>
          <w:bCs w:val="0"/>
          <w:i w:val="0"/>
          <w:color w:val="auto"/>
          <w:lang w:val="en-US"/>
        </w:rPr>
        <w:t xml:space="preserve">1.4.10 </w:t>
      </w:r>
      <w:r>
        <w:rPr>
          <w:rFonts w:hint="default" w:ascii="Times New Roman Regular" w:hAnsi="Times New Roman Regular" w:cs="Times New Roman Regular"/>
          <w:b/>
          <w:bCs w:val="0"/>
          <w:i w:val="0"/>
          <w:color w:val="auto"/>
        </w:rPr>
        <w:t>Consequences</w:t>
      </w:r>
    </w:p>
    <w:p w14:paraId="165C324B">
      <w:pPr>
        <w:rPr>
          <w:rFonts w:hint="default" w:ascii="Times New Roman Regular" w:hAnsi="Times New Roman Regular" w:cs="Times New Roman Regular"/>
        </w:rPr>
      </w:pPr>
    </w:p>
    <w:p w14:paraId="748B9FB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Regular" w:hAnsi="Times New Roman Regular" w:cs="Times New Roman Regular"/>
        </w:rPr>
      </w:pPr>
      <w:r>
        <w:rPr>
          <w:rFonts w:hint="default" w:ascii="Times New Roman Regular" w:hAnsi="Times New Roman Regular" w:cs="Times New Roman Regular"/>
        </w:rPr>
        <w:t xml:space="preserve">The Transport Assessment therefore risks </w:t>
      </w:r>
      <w:r>
        <w:rPr>
          <w:rFonts w:hint="default" w:ascii="Times New Roman Regular" w:hAnsi="Times New Roman Regular" w:cs="Times New Roman Regular"/>
          <w:b/>
          <w:bCs/>
        </w:rPr>
        <w:t>significantly underestimating</w:t>
      </w:r>
      <w:r>
        <w:rPr>
          <w:rFonts w:hint="default" w:ascii="Times New Roman Regular" w:hAnsi="Times New Roman Regular" w:cs="Times New Roman Regular"/>
        </w:rPr>
        <w:t>:</w:t>
      </w:r>
    </w:p>
    <w:p w14:paraId="43DE5FA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b/>
          <w:bCs/>
        </w:rPr>
      </w:pPr>
      <w:r>
        <w:rPr>
          <w:rFonts w:hint="default" w:ascii="Times New Roman Regular" w:hAnsi="Times New Roman Regular" w:cs="Times New Roman Regular"/>
        </w:rPr>
        <w:t xml:space="preserve">• </w:t>
      </w:r>
      <w:r>
        <w:rPr>
          <w:rFonts w:hint="default" w:ascii="Times New Roman Regular" w:hAnsi="Times New Roman Regular" w:cs="Times New Roman Regular"/>
          <w:b/>
          <w:bCs/>
        </w:rPr>
        <w:t xml:space="preserve">Traffic flows </w:t>
      </w:r>
      <w:r>
        <w:rPr>
          <w:rFonts w:hint="default" w:ascii="Times New Roman Regular" w:hAnsi="Times New Roman Regular" w:cs="Times New Roman Regular"/>
          <w:b/>
          <w:bCs/>
          <w:lang w:val="en-US"/>
        </w:rPr>
        <w:t>via</w:t>
      </w:r>
      <w:r>
        <w:rPr>
          <w:rFonts w:hint="default" w:ascii="Times New Roman Regular" w:hAnsi="Times New Roman Regular" w:cs="Times New Roman Regular"/>
          <w:b/>
          <w:bCs/>
        </w:rPr>
        <w:t xml:space="preserve"> Stratfield Saye</w:t>
      </w:r>
      <w:r>
        <w:rPr>
          <w:rFonts w:hint="default" w:ascii="Times New Roman Regular" w:hAnsi="Times New Roman Regular" w:cs="Times New Roman Regular"/>
          <w:b/>
          <w:bCs/>
          <w:lang w:val="en-US"/>
        </w:rPr>
        <w:t xml:space="preserve"> Road</w:t>
      </w:r>
      <w:r>
        <w:rPr>
          <w:rFonts w:hint="default" w:ascii="Times New Roman Regular" w:hAnsi="Times New Roman Regular" w:cs="Times New Roman Regular"/>
          <w:b/>
          <w:bCs/>
        </w:rPr>
        <w:t>;</w:t>
      </w:r>
    </w:p>
    <w:p w14:paraId="2645C9A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b/>
          <w:bCs/>
        </w:rPr>
      </w:pPr>
      <w:r>
        <w:rPr>
          <w:rFonts w:hint="default" w:ascii="Times New Roman Regular" w:hAnsi="Times New Roman Regular" w:cs="Times New Roman Regular"/>
          <w:b/>
          <w:bCs/>
        </w:rPr>
        <w:t>• Traffic flows on New Street and other rural routes;</w:t>
      </w:r>
    </w:p>
    <w:p w14:paraId="165F58D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b/>
          <w:bCs/>
        </w:rPr>
      </w:pPr>
      <w:r>
        <w:rPr>
          <w:rFonts w:hint="default" w:ascii="Times New Roman Regular" w:hAnsi="Times New Roman Regular" w:cs="Times New Roman Regular"/>
          <w:b/>
          <w:bCs/>
        </w:rPr>
        <w:t>• The impact of development traffic on highway safety;</w:t>
      </w:r>
    </w:p>
    <w:p w14:paraId="3A7A2AA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b/>
          <w:bCs/>
        </w:rPr>
      </w:pPr>
      <w:r>
        <w:rPr>
          <w:rFonts w:hint="default" w:ascii="Times New Roman Regular" w:hAnsi="Times New Roman Regular" w:cs="Times New Roman Regular"/>
          <w:b/>
          <w:bCs/>
        </w:rPr>
        <w:t>• The cumulative effects of congestion associated with the Bramley level crossing;</w:t>
      </w:r>
    </w:p>
    <w:p w14:paraId="6B60557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720" w:leftChars="0"/>
        <w:jc w:val="both"/>
        <w:textAlignment w:val="auto"/>
        <w:rPr>
          <w:rFonts w:hint="default" w:ascii="Times New Roman Regular" w:hAnsi="Times New Roman Regular" w:cs="Times New Roman Regular"/>
          <w:b/>
          <w:bCs/>
        </w:rPr>
      </w:pPr>
      <w:r>
        <w:rPr>
          <w:rFonts w:hint="default" w:ascii="Times New Roman Regular" w:hAnsi="Times New Roman Regular" w:cs="Times New Roman Regular"/>
          <w:b/>
          <w:bCs/>
        </w:rPr>
        <w:t>• The impact of development traffic on the A33 and surrounding network.</w:t>
      </w:r>
    </w:p>
    <w:p w14:paraId="669F0F4D">
      <w:pPr>
        <w:pStyle w:val="14"/>
        <w:keepNext w:val="0"/>
        <w:keepLines w:val="0"/>
        <w:widowControl/>
        <w:suppressLineNumbers w:val="0"/>
        <w:jc w:val="both"/>
        <w:rPr>
          <w:rFonts w:hint="default" w:ascii="Times New Roman Regular" w:hAnsi="Times New Roman Regular" w:cs="Times New Roman Regular"/>
          <w:b/>
          <w:bCs/>
        </w:rPr>
      </w:pPr>
      <w:r>
        <w:rPr>
          <w:rFonts w:hint="default" w:ascii="Times New Roman Regular" w:hAnsi="Times New Roman Regular" w:cs="Times New Roman Regular"/>
        </w:rPr>
        <w:t xml:space="preserve">Given the existing evidence of heavy traffic volumes, commuter rat-running, high vehicle speeds, commercial vehicle use and constrained rural infrastructure, </w:t>
      </w:r>
      <w:r>
        <w:rPr>
          <w:rFonts w:hint="default" w:ascii="Times New Roman Regular" w:hAnsi="Times New Roman Regular" w:cs="Times New Roman Regular"/>
          <w:b/>
          <w:bCs/>
        </w:rPr>
        <w:t>there is insufficient evidence to demonstrate that the Applicant's traffic modelling and route assignment assumptions are robust.</w:t>
      </w:r>
    </w:p>
    <w:p w14:paraId="091F29E3">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Accordingly, </w:t>
      </w:r>
      <w:r>
        <w:rPr>
          <w:rFonts w:hint="default" w:ascii="Times New Roman Regular" w:hAnsi="Times New Roman Regular" w:cs="Times New Roman Regular"/>
          <w:b/>
          <w:bCs/>
        </w:rPr>
        <w:t>the Transport Assessment cannot be relied upon to provide an accurate assessment of the likely highway impacts of the proposed development</w:t>
      </w:r>
      <w:r>
        <w:rPr>
          <w:rFonts w:hint="default" w:ascii="Times New Roman Regular" w:hAnsi="Times New Roman Regular" w:cs="Times New Roman Regular"/>
        </w:rPr>
        <w:t xml:space="preserve"> and should be afforded limited weight in the determination of this application.</w:t>
      </w:r>
    </w:p>
    <w:p w14:paraId="56DE5515">
      <w:pPr>
        <w:pStyle w:val="3"/>
        <w:spacing w:before="240" w:after="120"/>
        <w:jc w:val="both"/>
        <w:rPr>
          <w:rFonts w:hint="default" w:ascii="Times New Roman Regular" w:hAnsi="Times New Roman Regular" w:cs="Times New Roman Regular"/>
          <w:b/>
          <w:bCs w:val="0"/>
          <w:color w:val="auto"/>
          <w:sz w:val="24"/>
          <w:szCs w:val="24"/>
          <w:highlight w:val="none"/>
        </w:rPr>
      </w:pPr>
      <w:r>
        <w:rPr>
          <w:rFonts w:hint="default" w:ascii="Times New Roman Regular" w:hAnsi="Times New Roman Regular" w:eastAsia="Arial" w:cs="Times New Roman Regular"/>
          <w:b/>
          <w:bCs w:val="0"/>
          <w:color w:val="auto"/>
          <w:sz w:val="24"/>
          <w:szCs w:val="24"/>
          <w:highlight w:val="none"/>
          <w:lang w:val="en-US"/>
        </w:rPr>
        <w:t>1.4</w:t>
      </w:r>
      <w:r>
        <w:rPr>
          <w:rFonts w:hint="default" w:ascii="Times New Roman Regular" w:hAnsi="Times New Roman Regular" w:eastAsia="Arial" w:cs="Times New Roman Regular"/>
          <w:b/>
          <w:bCs w:val="0"/>
          <w:color w:val="auto"/>
          <w:sz w:val="24"/>
          <w:szCs w:val="24"/>
          <w:highlight w:val="none"/>
        </w:rPr>
        <w:t>.</w:t>
      </w:r>
      <w:r>
        <w:rPr>
          <w:rFonts w:hint="default" w:ascii="Times New Roman Regular" w:hAnsi="Times New Roman Regular" w:eastAsia="Arial" w:cs="Times New Roman Regular"/>
          <w:b/>
          <w:bCs w:val="0"/>
          <w:color w:val="auto"/>
          <w:sz w:val="24"/>
          <w:szCs w:val="24"/>
          <w:highlight w:val="none"/>
          <w:lang w:val="en-US"/>
        </w:rPr>
        <w:t>11</w:t>
      </w:r>
      <w:r>
        <w:rPr>
          <w:rFonts w:hint="default" w:ascii="Times New Roman Regular" w:hAnsi="Times New Roman Regular" w:eastAsia="Arial" w:cs="Times New Roman Regular"/>
          <w:b/>
          <w:bCs w:val="0"/>
          <w:color w:val="auto"/>
          <w:sz w:val="24"/>
          <w:szCs w:val="24"/>
          <w:highlight w:val="none"/>
        </w:rPr>
        <w:t xml:space="preserve"> </w:t>
      </w:r>
      <w:r>
        <w:rPr>
          <w:rFonts w:hint="default" w:ascii="Times New Roman Regular" w:hAnsi="Times New Roman Regular" w:eastAsia="Arial" w:cs="Times New Roman Regular"/>
          <w:b/>
          <w:bCs w:val="0"/>
          <w:color w:val="auto"/>
          <w:sz w:val="24"/>
          <w:szCs w:val="24"/>
          <w:highlight w:val="none"/>
          <w:lang w:val="en-US"/>
        </w:rPr>
        <w:t xml:space="preserve"> </w:t>
      </w:r>
      <w:r>
        <w:rPr>
          <w:rFonts w:hint="default" w:ascii="Times New Roman Regular" w:hAnsi="Times New Roman Regular" w:eastAsia="Arial" w:cs="Times New Roman Regular"/>
          <w:b/>
          <w:bCs w:val="0"/>
          <w:color w:val="auto"/>
          <w:sz w:val="24"/>
          <w:szCs w:val="24"/>
          <w:highlight w:val="none"/>
        </w:rPr>
        <w:t>Further points for scrutiny</w:t>
      </w:r>
    </w:p>
    <w:p w14:paraId="3313C950">
      <w:pPr>
        <w:pStyle w:val="31"/>
        <w:numPr>
          <w:ilvl w:val="0"/>
          <w:numId w:val="8"/>
        </w:numPr>
        <w:spacing w:after="100" w:line="276" w:lineRule="auto"/>
        <w:jc w:val="both"/>
        <w:rPr>
          <w:rFonts w:hint="default" w:ascii="Times New Roman Regular" w:hAnsi="Times New Roman Regular"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Trip distribution relies on 2011 Census journey-to-work data (TA Section 6), now around 15 years old. More recent (2021) data is available and should be used or justified.</w:t>
      </w:r>
    </w:p>
    <w:p w14:paraId="0EC8666A">
      <w:pPr>
        <w:pStyle w:val="31"/>
        <w:numPr>
          <w:ilvl w:val="0"/>
          <w:numId w:val="8"/>
        </w:numPr>
        <w:spacing w:after="100" w:line="276" w:lineRule="auto"/>
        <w:jc w:val="both"/>
        <w:rPr>
          <w:rFonts w:hint="default" w:ascii="Times New Roman Regular" w:hAnsi="Times New Roman Regular"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 xml:space="preserve">The assessment horizon is only four years (2025 to 2029). </w:t>
      </w:r>
      <w:r>
        <w:rPr>
          <w:rFonts w:hint="default" w:ascii="Times New Roman Regular" w:hAnsi="Times New Roman Regular" w:eastAsia="Arial" w:cs="Times New Roman Regular"/>
          <w:b w:val="0"/>
          <w:color w:val="auto"/>
          <w:sz w:val="24"/>
          <w:szCs w:val="24"/>
          <w:highlight w:val="none"/>
          <w:lang w:val="en-US"/>
        </w:rPr>
        <w:t>A</w:t>
      </w:r>
      <w:r>
        <w:rPr>
          <w:rFonts w:hint="default" w:ascii="Times New Roman Regular" w:hAnsi="Times New Roman Regular" w:eastAsia="Arial" w:cs="Times New Roman Regular"/>
          <w:b w:val="0"/>
          <w:color w:val="auto"/>
          <w:sz w:val="24"/>
          <w:szCs w:val="24"/>
          <w:highlight w:val="none"/>
        </w:rPr>
        <w:t xml:space="preserve"> longer design life is </w:t>
      </w:r>
      <w:r>
        <w:rPr>
          <w:rFonts w:hint="default" w:ascii="Times New Roman Regular" w:hAnsi="Times New Roman Regular" w:eastAsia="Arial" w:cs="Times New Roman Regular"/>
          <w:b w:val="0"/>
          <w:color w:val="auto"/>
          <w:sz w:val="24"/>
          <w:szCs w:val="24"/>
          <w:highlight w:val="none"/>
          <w:lang w:val="en-US"/>
        </w:rPr>
        <w:t xml:space="preserve">probably more </w:t>
      </w:r>
      <w:r>
        <w:rPr>
          <w:rFonts w:hint="default" w:ascii="Times New Roman Regular" w:hAnsi="Times New Roman Regular" w:eastAsia="Arial" w:cs="Times New Roman Regular"/>
          <w:b w:val="0"/>
          <w:color w:val="auto"/>
          <w:sz w:val="24"/>
          <w:szCs w:val="24"/>
          <w:highlight w:val="none"/>
        </w:rPr>
        <w:t>appropriate for a development of this scale.</w:t>
      </w:r>
    </w:p>
    <w:p w14:paraId="0D775DE8">
      <w:pPr>
        <w:pStyle w:val="31"/>
        <w:numPr>
          <w:ilvl w:val="0"/>
          <w:numId w:val="8"/>
        </w:numPr>
        <w:spacing w:after="100" w:line="276" w:lineRule="auto"/>
        <w:jc w:val="both"/>
        <w:rPr>
          <w:rFonts w:hint="default" w:ascii="Times New Roman Regular" w:hAnsi="Times New Roman Regular" w:cs="Times New Roman Regular"/>
          <w:b w:val="0"/>
          <w:color w:val="auto"/>
          <w:sz w:val="24"/>
          <w:szCs w:val="24"/>
          <w:highlight w:val="none"/>
        </w:rPr>
      </w:pPr>
      <w:r>
        <w:rPr>
          <w:rFonts w:hint="default" w:ascii="Times New Roman Regular" w:hAnsi="Times New Roman Regular" w:eastAsia="Arial" w:cs="Times New Roman Regular"/>
          <w:b w:val="0"/>
          <w:color w:val="auto"/>
          <w:sz w:val="24"/>
          <w:szCs w:val="24"/>
          <w:highlight w:val="none"/>
        </w:rPr>
        <w:t xml:space="preserve">The TA states the Vision-led Tool has been “approved by relevant Highway Authorities” elsewhere (citing Monkton Heathfield). </w:t>
      </w:r>
      <w:r>
        <w:rPr>
          <w:rFonts w:hint="default" w:ascii="Times New Roman Regular" w:hAnsi="Times New Roman Regular" w:eastAsia="Arial" w:cs="Times New Roman Regular"/>
          <w:b w:val="0"/>
          <w:color w:val="auto"/>
          <w:sz w:val="24"/>
          <w:szCs w:val="24"/>
          <w:highlight w:val="none"/>
          <w:lang w:val="en-US"/>
        </w:rPr>
        <w:t xml:space="preserve">We do not understand why  </w:t>
      </w:r>
      <w:r>
        <w:rPr>
          <w:rFonts w:hint="default" w:ascii="Times New Roman Regular" w:hAnsi="Times New Roman Regular" w:eastAsia="Arial" w:cs="Times New Roman Regular"/>
          <w:b w:val="0"/>
          <w:sz w:val="24"/>
          <w:szCs w:val="24"/>
          <w:highlight w:val="none"/>
        </w:rPr>
        <w:t>TRICS</w:t>
      </w:r>
      <w:r>
        <w:rPr>
          <w:rFonts w:hint="default" w:ascii="Times New Roman Regular" w:hAnsi="Times New Roman Regular" w:eastAsia="Arial" w:cs="Times New Roman Regular"/>
          <w:b w:val="0"/>
          <w:sz w:val="24"/>
          <w:szCs w:val="24"/>
          <w:highlight w:val="none"/>
          <w:lang w:val="en-US"/>
        </w:rPr>
        <w:t xml:space="preserve"> - </w:t>
      </w:r>
      <w:r>
        <w:rPr>
          <w:rFonts w:hint="default" w:ascii="Times New Roman Regular" w:hAnsi="Times New Roman Regular" w:eastAsia="Arial" w:cs="Times New Roman Regular"/>
          <w:b w:val="0"/>
          <w:sz w:val="24"/>
          <w:szCs w:val="24"/>
          <w:highlight w:val="none"/>
        </w:rPr>
        <w:t>the long-established industry</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standard</w:t>
      </w:r>
      <w:r>
        <w:rPr>
          <w:rFonts w:hint="default" w:ascii="Times New Roman Regular" w:hAnsi="Times New Roman Regular" w:eastAsia="Arial" w:cs="Times New Roman Regular"/>
          <w:b w:val="0"/>
          <w:sz w:val="24"/>
          <w:szCs w:val="24"/>
          <w:highlight w:val="none"/>
          <w:lang w:val="en-US"/>
        </w:rPr>
        <w:t xml:space="preserve"> -</w:t>
      </w:r>
      <w:r>
        <w:rPr>
          <w:rFonts w:hint="default" w:ascii="Times New Roman Regular" w:hAnsi="Times New Roman Regular" w:eastAsia="Arial" w:cs="Times New Roman Regular"/>
          <w:b w:val="0"/>
          <w:sz w:val="24"/>
          <w:szCs w:val="24"/>
          <w:highlight w:val="none"/>
        </w:rPr>
        <w:t xml:space="preserve"> </w:t>
      </w:r>
      <w:r>
        <w:rPr>
          <w:rFonts w:hint="default" w:ascii="Times New Roman Regular" w:hAnsi="Times New Roman Regular" w:eastAsia="Arial" w:cs="Times New Roman Regular"/>
          <w:b w:val="0"/>
          <w:sz w:val="24"/>
          <w:szCs w:val="24"/>
          <w:highlight w:val="none"/>
          <w:lang w:val="en-US"/>
        </w:rPr>
        <w:t>was not used in this instance, but in any event</w:t>
      </w:r>
      <w:r>
        <w:rPr>
          <w:rFonts w:hint="default" w:ascii="Times New Roman Regular" w:hAnsi="Times New Roman Regular" w:eastAsia="Arial" w:cs="Times New Roman Regular"/>
          <w:b w:val="0"/>
          <w:color w:val="auto"/>
          <w:sz w:val="24"/>
          <w:szCs w:val="24"/>
          <w:highlight w:val="none"/>
          <w:lang w:val="en-US"/>
        </w:rPr>
        <w:t xml:space="preserve"> a</w:t>
      </w:r>
      <w:r>
        <w:rPr>
          <w:rFonts w:hint="default" w:ascii="Times New Roman Regular" w:hAnsi="Times New Roman Regular" w:eastAsia="Arial" w:cs="Times New Roman Regular"/>
          <w:b w:val="0"/>
          <w:color w:val="auto"/>
          <w:sz w:val="24"/>
          <w:szCs w:val="24"/>
          <w:highlight w:val="none"/>
        </w:rPr>
        <w:t>cceptance by another authority does not bind Hampshire County Council, which should reach its own view on the inputs for this site.</w:t>
      </w:r>
    </w:p>
    <w:p w14:paraId="105A793A">
      <w:pPr>
        <w:spacing w:after="160" w:line="276" w:lineRule="auto"/>
        <w:jc w:val="both"/>
        <w:rPr>
          <w:rFonts w:hint="default" w:ascii="Times New Roman Regular" w:hAnsi="Times New Roman Regular" w:eastAsia="Arial" w:cs="Times New Roman Regular"/>
          <w:b w:val="0"/>
          <w:sz w:val="24"/>
          <w:szCs w:val="24"/>
          <w:highlight w:val="none"/>
        </w:rPr>
      </w:pPr>
      <w:r>
        <w:rPr>
          <w:rFonts w:hint="default" w:ascii="Times New Roman Regular" w:hAnsi="Times New Roman Regular" w:eastAsia="Arial" w:cs="Times New Roman Regular"/>
          <w:b w:val="0"/>
          <w:sz w:val="24"/>
          <w:szCs w:val="24"/>
          <w:highlight w:val="none"/>
        </w:rPr>
        <w:t>Nearly all of the TA’s reassuring conclusions depend on the low trip-generation figure produced by the Vision-led tool. If the Highway Authority is not satisfied that this figure is robust, then the optimistic trip rates, the very low background growth allowance and any omitted committed development compound one another, and the A3</w:t>
      </w:r>
      <w:r>
        <w:rPr>
          <w:rFonts w:hint="default" w:ascii="Times New Roman Regular" w:hAnsi="Times New Roman Regular" w:eastAsia="Arial" w:cs="Times New Roman Regular"/>
          <w:b w:val="0"/>
          <w:sz w:val="24"/>
          <w:szCs w:val="24"/>
          <w:highlight w:val="none"/>
          <w:lang w:val="en-US"/>
        </w:rPr>
        <w:t>3</w:t>
      </w:r>
      <w:r>
        <w:rPr>
          <w:rFonts w:hint="default" w:ascii="Times New Roman Regular" w:hAnsi="Times New Roman Regular" w:eastAsia="Arial" w:cs="Times New Roman Regular"/>
          <w:b w:val="0"/>
          <w:sz w:val="24"/>
          <w:szCs w:val="24"/>
          <w:highlight w:val="none"/>
        </w:rPr>
        <w:t>/Bramley Road roundabout in particular is likely to perform considerably worse than presented.</w:t>
      </w:r>
    </w:p>
    <w:p w14:paraId="1EE6FCEB">
      <w:pPr>
        <w:pStyle w:val="36"/>
        <w:keepNext w:val="0"/>
        <w:keepLines w:val="0"/>
        <w:widowControl/>
        <w:suppressLineNumbers w:val="0"/>
        <w:jc w:val="both"/>
        <w:rPr>
          <w:rFonts w:hint="default" w:ascii="Times New Roman Regular" w:hAnsi="Times New Roman Regular" w:cs="Times New Roman Regular"/>
          <w:color w:val="auto"/>
          <w:sz w:val="24"/>
          <w:szCs w:val="24"/>
          <w:highlight w:val="none"/>
          <w:lang w:val="en-US"/>
        </w:rPr>
      </w:pPr>
      <w:r>
        <w:rPr>
          <w:rFonts w:hint="default" w:ascii="Times New Roman Regular" w:hAnsi="Times New Roman Regular" w:cs="Times New Roman Regular"/>
          <w:color w:val="auto"/>
          <w:sz w:val="24"/>
          <w:szCs w:val="24"/>
          <w:highlight w:val="none"/>
          <w:lang w:val="en-US"/>
        </w:rPr>
        <w:t xml:space="preserve">The </w:t>
      </w:r>
      <w:r>
        <w:rPr>
          <w:rFonts w:hint="default" w:ascii="Times New Roman Regular" w:hAnsi="Times New Roman Regular" w:cs="Times New Roman Regular"/>
          <w:b/>
          <w:bCs/>
          <w:color w:val="auto"/>
          <w:sz w:val="24"/>
          <w:szCs w:val="24"/>
          <w:highlight w:val="none"/>
          <w:lang w:val="en-US"/>
        </w:rPr>
        <w:t>TA only</w:t>
      </w:r>
      <w:r>
        <w:rPr>
          <w:rFonts w:hint="default" w:ascii="Times New Roman Regular" w:hAnsi="Times New Roman Regular" w:cs="Times New Roman Regular"/>
          <w:b/>
          <w:bCs/>
          <w:color w:val="auto"/>
          <w:sz w:val="24"/>
          <w:szCs w:val="24"/>
          <w:highlight w:val="none"/>
        </w:rPr>
        <w:t xml:space="preserve"> considers the Bramley Meadows development in isolation</w:t>
      </w:r>
      <w:r>
        <w:rPr>
          <w:rFonts w:hint="default" w:ascii="Times New Roman Regular" w:hAnsi="Times New Roman Regular" w:cs="Times New Roman Regular"/>
          <w:color w:val="auto"/>
          <w:sz w:val="24"/>
          <w:szCs w:val="24"/>
          <w:highlight w:val="none"/>
        </w:rPr>
        <w:t xml:space="preserve">. It does not account for the cumulative impacts of other committed and proposed developments </w:t>
      </w:r>
      <w:r>
        <w:rPr>
          <w:rFonts w:hint="default" w:ascii="Times New Roman Regular" w:hAnsi="Times New Roman Regular" w:cs="Times New Roman Regular"/>
          <w:color w:val="auto"/>
          <w:sz w:val="24"/>
          <w:szCs w:val="24"/>
          <w:highlight w:val="none"/>
          <w:lang w:val="en-US"/>
        </w:rPr>
        <w:t xml:space="preserve">in Bramley and </w:t>
      </w:r>
      <w:r>
        <w:rPr>
          <w:rFonts w:hint="default" w:ascii="Times New Roman Regular" w:hAnsi="Times New Roman Regular" w:cs="Times New Roman Regular"/>
          <w:color w:val="auto"/>
          <w:sz w:val="24"/>
          <w:szCs w:val="24"/>
          <w:highlight w:val="none"/>
        </w:rPr>
        <w:t>across the wider Reading</w:t>
      </w:r>
      <w:r>
        <w:rPr>
          <w:rFonts w:hint="default" w:ascii="Times New Roman Regular" w:hAnsi="Times New Roman Regular" w:cs="Times New Roman Regular"/>
          <w:color w:val="auto"/>
          <w:sz w:val="24"/>
          <w:szCs w:val="24"/>
          <w:highlight w:val="none"/>
          <w:lang w:val="en-US"/>
        </w:rPr>
        <w:t>-</w:t>
      </w:r>
      <w:r>
        <w:rPr>
          <w:rFonts w:hint="default" w:ascii="Times New Roman Regular" w:hAnsi="Times New Roman Regular" w:cs="Times New Roman Regular"/>
          <w:color w:val="auto"/>
          <w:sz w:val="24"/>
          <w:szCs w:val="24"/>
          <w:highlight w:val="none"/>
        </w:rPr>
        <w:t xml:space="preserve">Basingstoke corridor, which will place additional pressure on the same transport network. </w:t>
      </w:r>
      <w:r>
        <w:rPr>
          <w:rFonts w:hint="default" w:ascii="Times New Roman Regular" w:hAnsi="Times New Roman Regular" w:cs="Times New Roman Regular"/>
          <w:color w:val="auto"/>
          <w:sz w:val="24"/>
          <w:szCs w:val="24"/>
          <w:highlight w:val="none"/>
          <w:lang w:val="en-US"/>
        </w:rPr>
        <w:t xml:space="preserve"> </w:t>
      </w:r>
    </w:p>
    <w:p w14:paraId="2C6C7066">
      <w:pPr>
        <w:keepNext w:val="0"/>
        <w:keepLines w:val="0"/>
        <w:widowControl/>
        <w:suppressLineNumbers w:val="0"/>
        <w:jc w:val="both"/>
        <w:rPr>
          <w:rFonts w:hint="default" w:ascii="Times New Roman Regular" w:hAnsi="Times New Roman Regular" w:cs="Times New Roman Regular"/>
          <w:color w:val="auto"/>
          <w:sz w:val="24"/>
          <w:szCs w:val="24"/>
          <w:highlight w:val="none"/>
          <w:lang w:val="en-US"/>
        </w:rPr>
      </w:pPr>
    </w:p>
    <w:p w14:paraId="51CA7661">
      <w:pPr>
        <w:keepNext w:val="0"/>
        <w:keepLines w:val="0"/>
        <w:widowControl/>
        <w:suppressLineNumbers w:val="0"/>
        <w:jc w:val="both"/>
        <w:rPr>
          <w:rFonts w:hint="default" w:ascii="Times New Roman Regular" w:hAnsi="Times New Roman Regular" w:cs="Times New Roman Regular"/>
          <w:color w:val="auto"/>
          <w:highlight w:val="none"/>
          <w:lang w:val="en-US"/>
        </w:rPr>
      </w:pPr>
      <w:r>
        <w:rPr>
          <w:rFonts w:hint="default" w:ascii="Times New Roman Regular" w:hAnsi="Times New Roman Regular" w:cs="Times New Roman Regular"/>
          <w:color w:val="auto"/>
          <w:sz w:val="24"/>
          <w:szCs w:val="24"/>
          <w:highlight w:val="none"/>
          <w:lang w:val="en-US"/>
        </w:rPr>
        <w:t xml:space="preserve">In addition, </w:t>
      </w:r>
      <w:r>
        <w:rPr>
          <w:rFonts w:hint="default" w:ascii="Times New Roman Regular" w:hAnsi="Times New Roman Regular" w:cs="Times New Roman Regular"/>
          <w:b/>
          <w:bCs/>
          <w:color w:val="auto"/>
          <w:sz w:val="24"/>
          <w:szCs w:val="24"/>
          <w:highlight w:val="none"/>
          <w:lang w:val="en-US"/>
        </w:rPr>
        <w:t>the TA does not consider whether A33 itself has sufficient capacity</w:t>
      </w:r>
      <w:r>
        <w:rPr>
          <w:rFonts w:hint="default" w:ascii="Times New Roman Regular" w:hAnsi="Times New Roman Regular" w:cs="Times New Roman Regular"/>
          <w:color w:val="auto"/>
          <w:sz w:val="24"/>
          <w:szCs w:val="24"/>
          <w:highlight w:val="none"/>
          <w:lang w:val="en-US"/>
        </w:rPr>
        <w:t xml:space="preserve"> for thousands of additional cars each day.</w:t>
      </w:r>
      <w:r>
        <w:rPr>
          <w:rFonts w:hint="default" w:ascii="Times New Roman Regular" w:hAnsi="Times New Roman Regular" w:cs="Times New Roman Regular"/>
          <w:color w:val="auto"/>
          <w:highlight w:val="none"/>
          <w:lang w:val="en-US"/>
        </w:rPr>
        <w:t xml:space="preserve"> </w:t>
      </w:r>
    </w:p>
    <w:p w14:paraId="59A9140E">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Failure to account for this results in:</w:t>
      </w:r>
    </w:p>
    <w:p w14:paraId="59694DB7">
      <w:pPr>
        <w:numPr>
          <w:ilvl w:val="0"/>
          <w:numId w:val="9"/>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A </w:t>
      </w:r>
      <w:r>
        <w:rPr>
          <w:rFonts w:hint="default" w:ascii="Times New Roman Regular" w:hAnsi="Times New Roman Regular" w:eastAsia="Times New Roman" w:cs="Times New Roman Regular"/>
          <w:b/>
          <w:bCs/>
          <w:color w:val="auto"/>
          <w:kern w:val="0"/>
          <w:sz w:val="24"/>
          <w:szCs w:val="24"/>
          <w:lang w:eastAsia="en-GB"/>
          <w14:ligatures w14:val="none"/>
        </w:rPr>
        <w:t>systematic underestimation of traffic flows</w:t>
      </w:r>
    </w:p>
    <w:p w14:paraId="008FE466">
      <w:pPr>
        <w:numPr>
          <w:ilvl w:val="0"/>
          <w:numId w:val="9"/>
        </w:numPr>
        <w:spacing w:before="100" w:beforeAutospacing="1" w:after="100" w:afterAutospacing="1" w:line="300" w:lineRule="atLeast"/>
        <w:jc w:val="both"/>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Inadequate assessment of impact on rural lanes</w:t>
      </w:r>
    </w:p>
    <w:p w14:paraId="3CDFD62B">
      <w:pPr>
        <w:numPr>
          <w:ilvl w:val="0"/>
          <w:numId w:val="9"/>
        </w:numPr>
        <w:spacing w:before="100" w:beforeAutospacing="1" w:after="100" w:afterAutospacing="1" w:line="300" w:lineRule="atLeast"/>
        <w:jc w:val="both"/>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 xml:space="preserve">Inadequate assessment of impact on </w:t>
      </w:r>
      <w:r>
        <w:rPr>
          <w:rFonts w:hint="default" w:ascii="Times New Roman Regular" w:hAnsi="Times New Roman Regular" w:eastAsia="Times New Roman" w:cs="Times New Roman Regular"/>
          <w:b/>
          <w:bCs/>
          <w:color w:val="auto"/>
          <w:kern w:val="0"/>
          <w:sz w:val="24"/>
          <w:szCs w:val="24"/>
          <w:lang w:val="en-US" w:eastAsia="en-GB"/>
          <w14:ligatures w14:val="none"/>
        </w:rPr>
        <w:t xml:space="preserve">A33 </w:t>
      </w:r>
    </w:p>
    <w:p w14:paraId="48F97511">
      <w:pPr>
        <w:numPr>
          <w:ilvl w:val="0"/>
          <w:numId w:val="9"/>
        </w:numPr>
        <w:spacing w:before="100" w:beforeAutospacing="1" w:after="100" w:afterAutospacing="1" w:line="300" w:lineRule="atLeast"/>
        <w:jc w:val="both"/>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A failure to properly assess highway safety impacts for all road users</w:t>
      </w:r>
    </w:p>
    <w:p w14:paraId="5CBC7B49">
      <w:pPr>
        <w:spacing w:before="100" w:beforeAutospacing="1" w:after="100" w:afterAutospacing="1" w:line="300" w:lineRule="atLeast"/>
        <w:jc w:val="both"/>
        <w:outlineLvl w:val="1"/>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1.</w:t>
      </w:r>
      <w:r>
        <w:rPr>
          <w:rFonts w:hint="default" w:ascii="Times New Roman Regular" w:hAnsi="Times New Roman Regular" w:eastAsia="Times New Roman" w:cs="Times New Roman Regular"/>
          <w:b/>
          <w:bCs/>
          <w:color w:val="auto"/>
          <w:kern w:val="0"/>
          <w:sz w:val="24"/>
          <w:szCs w:val="24"/>
          <w:lang w:val="en-US" w:eastAsia="en-GB"/>
          <w14:ligatures w14:val="none"/>
        </w:rPr>
        <w:t>5</w:t>
      </w:r>
      <w:r>
        <w:rPr>
          <w:rFonts w:hint="default" w:ascii="Times New Roman Regular" w:hAnsi="Times New Roman Regular" w:eastAsia="Times New Roman" w:cs="Times New Roman Regular"/>
          <w:b/>
          <w:bCs/>
          <w:color w:val="auto"/>
          <w:kern w:val="0"/>
          <w:sz w:val="24"/>
          <w:szCs w:val="24"/>
          <w:lang w:eastAsia="en-GB"/>
          <w14:ligatures w14:val="none"/>
        </w:rPr>
        <w:t xml:space="preserve"> Bramley level crossing – </w:t>
      </w:r>
      <w:r>
        <w:rPr>
          <w:rFonts w:hint="default" w:ascii="Times New Roman Regular" w:hAnsi="Times New Roman Regular" w:eastAsia="Times New Roman" w:cs="Times New Roman Regular"/>
          <w:b/>
          <w:bCs/>
          <w:color w:val="auto"/>
          <w:kern w:val="0"/>
          <w:sz w:val="24"/>
          <w:szCs w:val="24"/>
          <w:lang w:val="en-US" w:eastAsia="en-GB"/>
          <w14:ligatures w14:val="none"/>
        </w:rPr>
        <w:t xml:space="preserve">an unresolved </w:t>
      </w:r>
      <w:r>
        <w:rPr>
          <w:rFonts w:hint="default" w:ascii="Times New Roman Regular" w:hAnsi="Times New Roman Regular" w:eastAsia="Times New Roman" w:cs="Times New Roman Regular"/>
          <w:b/>
          <w:bCs/>
          <w:color w:val="auto"/>
          <w:kern w:val="0"/>
          <w:sz w:val="24"/>
          <w:szCs w:val="24"/>
          <w:lang w:eastAsia="en-GB"/>
          <w14:ligatures w14:val="none"/>
        </w:rPr>
        <w:t xml:space="preserve">strategic constraint </w:t>
      </w:r>
    </w:p>
    <w:p w14:paraId="69529EDF">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The Bramley level crossing is a </w:t>
      </w:r>
      <w:r>
        <w:rPr>
          <w:rFonts w:hint="default" w:ascii="Times New Roman Regular" w:hAnsi="Times New Roman Regular" w:eastAsia="Times New Roman" w:cs="Times New Roman Regular"/>
          <w:b/>
          <w:bCs/>
          <w:color w:val="auto"/>
          <w:kern w:val="0"/>
          <w:sz w:val="24"/>
          <w:szCs w:val="24"/>
          <w:lang w:eastAsia="en-GB"/>
          <w14:ligatures w14:val="none"/>
        </w:rPr>
        <w:t>critical network constraint</w:t>
      </w:r>
      <w:r>
        <w:rPr>
          <w:rFonts w:hint="default" w:ascii="Times New Roman Regular" w:hAnsi="Times New Roman Regular" w:eastAsia="Times New Roman" w:cs="Times New Roman Regular"/>
          <w:color w:val="auto"/>
          <w:kern w:val="0"/>
          <w:sz w:val="24"/>
          <w:szCs w:val="24"/>
          <w:lang w:eastAsia="en-GB"/>
          <w14:ligatures w14:val="none"/>
        </w:rPr>
        <w:t xml:space="preserve">, closing for </w:t>
      </w:r>
      <w:r>
        <w:rPr>
          <w:rFonts w:hint="default" w:ascii="Times New Roman Regular" w:hAnsi="Times New Roman Regular" w:eastAsia="Times New Roman" w:cs="Times New Roman Regular"/>
          <w:color w:val="auto"/>
          <w:kern w:val="0"/>
          <w:sz w:val="24"/>
          <w:szCs w:val="24"/>
          <w:lang w:val="en-US" w:eastAsia="en-GB"/>
          <w14:ligatures w14:val="none"/>
        </w:rPr>
        <w:t>at least 30 minutes per</w:t>
      </w:r>
      <w:r>
        <w:rPr>
          <w:rFonts w:hint="default" w:ascii="Times New Roman Regular" w:hAnsi="Times New Roman Regular" w:eastAsia="Times New Roman" w:cs="Times New Roman Regular"/>
          <w:color w:val="auto"/>
          <w:kern w:val="0"/>
          <w:sz w:val="24"/>
          <w:szCs w:val="24"/>
          <w:lang w:eastAsia="en-GB"/>
          <w14:ligatures w14:val="none"/>
        </w:rPr>
        <w:t xml:space="preserve"> hour and:</w:t>
      </w:r>
    </w:p>
    <w:p w14:paraId="7442CB8C">
      <w:pPr>
        <w:numPr>
          <w:ilvl w:val="0"/>
          <w:numId w:val="1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Causing congestion and queuing</w:t>
      </w:r>
    </w:p>
    <w:p w14:paraId="4C6AB561">
      <w:pPr>
        <w:numPr>
          <w:ilvl w:val="0"/>
          <w:numId w:val="1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Creating severance across the village</w:t>
      </w:r>
    </w:p>
    <w:p w14:paraId="043A3C26">
      <w:pPr>
        <w:numPr>
          <w:ilvl w:val="0"/>
          <w:numId w:val="1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Reducing effective network capacity</w:t>
      </w:r>
    </w:p>
    <w:p w14:paraId="60CAD00A">
      <w:pPr>
        <w:numPr>
          <w:ilvl w:val="0"/>
          <w:numId w:val="1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Pushing traffic onto small rural roads to bypass it</w:t>
      </w:r>
    </w:p>
    <w:p w14:paraId="1D79ADF1">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proposal:</w:t>
      </w:r>
    </w:p>
    <w:p w14:paraId="0E089035">
      <w:pPr>
        <w:numPr>
          <w:ilvl w:val="0"/>
          <w:numId w:val="11"/>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Accepts these conditions</w:t>
      </w:r>
    </w:p>
    <w:p w14:paraId="1C447CEB">
      <w:pPr>
        <w:numPr>
          <w:ilvl w:val="0"/>
          <w:numId w:val="11"/>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Assumes no material worsening</w:t>
      </w:r>
    </w:p>
    <w:p w14:paraId="23A60F05">
      <w:pPr>
        <w:numPr>
          <w:ilvl w:val="0"/>
          <w:numId w:val="11"/>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Provides </w:t>
      </w:r>
      <w:r>
        <w:rPr>
          <w:rFonts w:hint="default" w:ascii="Times New Roman Regular" w:hAnsi="Times New Roman Regular" w:eastAsia="Times New Roman" w:cs="Times New Roman Regular"/>
          <w:b/>
          <w:bCs/>
          <w:color w:val="auto"/>
          <w:kern w:val="0"/>
          <w:sz w:val="24"/>
          <w:szCs w:val="24"/>
          <w:lang w:eastAsia="en-GB"/>
          <w14:ligatures w14:val="none"/>
        </w:rPr>
        <w:t>no strategic mitigation</w:t>
      </w:r>
    </w:p>
    <w:p w14:paraId="590E6828">
      <w:pPr>
        <w:pStyle w:val="14"/>
        <w:keepNext w:val="0"/>
        <w:keepLines w:val="0"/>
        <w:widowControl/>
        <w:suppressLineNumbers w:val="0"/>
        <w:spacing w:before="0" w:beforeAutospacing="1" w:after="0" w:afterAutospacing="1"/>
        <w:ind w:left="0" w:right="0"/>
        <w:rPr>
          <w:rFonts w:hint="default" w:ascii="Times New Roman Regular" w:hAnsi="Times New Roman Regular" w:eastAsia="Times New Roman" w:cs="Times New Roman Regular"/>
          <w:color w:val="auto"/>
          <w:kern w:val="0"/>
          <w:sz w:val="24"/>
          <w:szCs w:val="24"/>
          <w:highlight w:val="none"/>
          <w:lang w:val="en-US" w:eastAsia="en-US" w:bidi="ar"/>
          <w14:ligatures w14:val="standardContextual"/>
        </w:rPr>
      </w:pPr>
      <w:r>
        <w:rPr>
          <w:rFonts w:hint="default" w:ascii="Times New Roman Regular" w:hAnsi="Times New Roman Regular" w:eastAsia="Times New Roman" w:cs="Times New Roman Regular"/>
          <w:color w:val="auto"/>
          <w:kern w:val="0"/>
          <w:sz w:val="24"/>
          <w:szCs w:val="24"/>
          <w:highlight w:val="none"/>
          <w:lang w:val="en-US" w:eastAsia="en-US" w:bidi="ar"/>
          <w14:ligatures w14:val="standardContextual"/>
        </w:rPr>
        <w:t xml:space="preserve">It is undeniable that 650 homes will generate a lot of traffic.  What is more alarming is that the Applicant has </w:t>
      </w:r>
      <w:r>
        <w:rPr>
          <w:rFonts w:hint="default" w:ascii="Times New Roman Regular" w:hAnsi="Times New Roman Regular" w:eastAsia="Times New Roman" w:cs="Times New Roman Regular"/>
          <w:b/>
          <w:bCs/>
          <w:color w:val="auto"/>
          <w:kern w:val="0"/>
          <w:sz w:val="24"/>
          <w:szCs w:val="24"/>
          <w:highlight w:val="none"/>
          <w:lang w:val="en-US" w:eastAsia="en-US" w:bidi="ar"/>
          <w14:ligatures w14:val="standardContextual"/>
        </w:rPr>
        <w:t>underestimated traffic redistribution caused by the Bramley level crossing and rural rat-running routes</w:t>
      </w:r>
      <w:r>
        <w:rPr>
          <w:rFonts w:hint="default" w:ascii="Times New Roman Regular" w:hAnsi="Times New Roman Regular" w:eastAsia="Times New Roman" w:cs="Times New Roman Regular"/>
          <w:color w:val="auto"/>
          <w:kern w:val="0"/>
          <w:sz w:val="24"/>
          <w:szCs w:val="24"/>
          <w:highlight w:val="none"/>
          <w:lang w:val="en-US" w:eastAsia="en-US" w:bidi="ar"/>
          <w14:ligatures w14:val="standardContextual"/>
        </w:rPr>
        <w:t>, leading to an incomplete assessment of impacts on surrounding villages such as Stratfield Saye.</w:t>
      </w:r>
    </w:p>
    <w:p w14:paraId="247ABFAD">
      <w:pPr>
        <w:pStyle w:val="14"/>
        <w:keepNext w:val="0"/>
        <w:keepLines w:val="0"/>
        <w:widowControl/>
        <w:suppressLineNumbers w:val="0"/>
        <w:spacing w:before="0" w:beforeAutospacing="1" w:after="0" w:afterAutospacing="1"/>
        <w:ind w:left="0" w:right="0"/>
        <w:rPr>
          <w:rFonts w:hint="default" w:ascii="Times New Roman Regular" w:hAnsi="Times New Roman Regular" w:cs="Times New Roman Regular"/>
        </w:rPr>
      </w:pPr>
      <w:r>
        <w:rPr>
          <w:rFonts w:hint="default" w:ascii="Times New Roman Regular" w:hAnsi="Times New Roman Regular" w:cs="Times New Roman Regular"/>
          <w:color w:val="auto"/>
          <w:kern w:val="0"/>
          <w:sz w:val="24"/>
          <w:szCs w:val="24"/>
          <w:highlight w:val="none"/>
          <w:lang w:val="en-US" w:eastAsia="en-US" w:bidi="ar"/>
          <w14:ligatures w14:val="standardContextual"/>
        </w:rPr>
        <w:t>Furthermore,  legislation such as t</w:t>
      </w:r>
      <w:r>
        <w:rPr>
          <w:rFonts w:hint="default" w:ascii="Times New Roman Regular" w:hAnsi="Times New Roman Regular" w:cs="Times New Roman Regular"/>
        </w:rPr>
        <w:t xml:space="preserve">he 2020 Network Rail Freight Strategy </w:t>
      </w:r>
      <w:r>
        <w:rPr>
          <w:rFonts w:hint="default" w:ascii="Times New Roman Regular" w:hAnsi="Times New Roman Regular" w:cs="Times New Roman Regular"/>
          <w:lang w:val="en-US"/>
        </w:rPr>
        <w:t>may cause</w:t>
      </w:r>
      <w:r>
        <w:rPr>
          <w:rFonts w:hint="default" w:ascii="Times New Roman Regular" w:hAnsi="Times New Roman Regular" w:cs="Times New Roman Regular"/>
          <w:b/>
          <w:bCs/>
        </w:rPr>
        <w:t xml:space="preserve"> the Bramley level crossing </w:t>
      </w:r>
      <w:r>
        <w:rPr>
          <w:rFonts w:hint="default" w:ascii="Times New Roman Regular" w:hAnsi="Times New Roman Regular" w:cs="Times New Roman Regular"/>
          <w:b/>
          <w:bCs/>
          <w:lang w:val="en-US"/>
        </w:rPr>
        <w:t>to</w:t>
      </w:r>
      <w:r>
        <w:rPr>
          <w:rFonts w:hint="default" w:ascii="Times New Roman Regular" w:hAnsi="Times New Roman Regular" w:cs="Times New Roman Regular"/>
          <w:b/>
          <w:bCs/>
        </w:rPr>
        <w:t xml:space="preserve"> be closed for up to 45 minutes in every hour</w:t>
      </w:r>
      <w:r>
        <w:rPr>
          <w:rFonts w:hint="default" w:ascii="Times New Roman Regular" w:hAnsi="Times New Roman Regular" w:cs="Times New Roman Regular"/>
          <w:b/>
          <w:bCs/>
          <w:lang w:val="en-US"/>
        </w:rPr>
        <w:t xml:space="preserve"> in the future</w:t>
      </w:r>
      <w:r>
        <w:rPr>
          <w:rFonts w:hint="default" w:ascii="Times New Roman Regular" w:hAnsi="Times New Roman Regular" w:cs="Times New Roman Regular"/>
        </w:rPr>
        <w:t xml:space="preserve">, resulting in significantly increased delays and congestion on the local </w:t>
      </w:r>
      <w:r>
        <w:rPr>
          <w:rFonts w:hint="default" w:ascii="Times New Roman Regular" w:hAnsi="Times New Roman Regular" w:cs="Times New Roman Regular"/>
          <w:lang w:val="en-US"/>
        </w:rPr>
        <w:t>road</w:t>
      </w:r>
      <w:r>
        <w:rPr>
          <w:rFonts w:hint="default" w:ascii="Times New Roman Regular" w:hAnsi="Times New Roman Regular" w:cs="Times New Roman Regular"/>
        </w:rPr>
        <w:t xml:space="preserve"> network.</w:t>
      </w:r>
    </w:p>
    <w:p w14:paraId="182EEBE4">
      <w:pPr>
        <w:pStyle w:val="14"/>
        <w:keepNext w:val="0"/>
        <w:keepLines w:val="0"/>
        <w:widowControl/>
        <w:suppressLineNumbers w:val="0"/>
        <w:spacing w:before="0" w:beforeAutospacing="1" w:after="0" w:afterAutospacing="1"/>
        <w:ind w:left="0" w:right="0"/>
        <w:rPr>
          <w:rFonts w:hint="default" w:ascii="Times New Roman Regular" w:hAnsi="Times New Roman Regular" w:cs="Times New Roman Regular"/>
        </w:rPr>
      </w:pPr>
      <w:r>
        <w:rPr>
          <w:rFonts w:hint="default" w:ascii="Times New Roman Regular" w:hAnsi="Times New Roman Regular" w:cs="Times New Roman Regular"/>
          <w:lang w:val="en-US"/>
        </w:rPr>
        <w:t>T</w:t>
      </w:r>
      <w:r>
        <w:rPr>
          <w:rFonts w:hint="default" w:ascii="Times New Roman Regular" w:hAnsi="Times New Roman Regular" w:cs="Times New Roman Regular"/>
        </w:rPr>
        <w:t xml:space="preserve">he Applicant has </w:t>
      </w:r>
      <w:r>
        <w:rPr>
          <w:rFonts w:hint="default" w:ascii="Times New Roman Regular" w:hAnsi="Times New Roman Regular" w:cs="Times New Roman Regular"/>
          <w:b/>
          <w:bCs/>
        </w:rPr>
        <w:t>failed to assess the cumulative impact</w:t>
      </w:r>
      <w:r>
        <w:rPr>
          <w:rFonts w:hint="default" w:ascii="Times New Roman Regular" w:hAnsi="Times New Roman Regular" w:cs="Times New Roman Regular"/>
        </w:rPr>
        <w:t xml:space="preserve"> that longer barrier down-times will have on traffic flows, journey times and congestion associated with the proposed development. No meaningful assessment has been undertaken of how these future conditions will affect the operation of the local road network, </w:t>
      </w:r>
      <w:r>
        <w:rPr>
          <w:rFonts w:hint="default" w:ascii="Times New Roman Regular" w:hAnsi="Times New Roman Regular" w:cs="Times New Roman Regular"/>
          <w:b/>
          <w:bCs/>
        </w:rPr>
        <w:t>nor has the Applicant identified any effective mitigation measures</w:t>
      </w:r>
      <w:r>
        <w:rPr>
          <w:rFonts w:hint="default" w:ascii="Times New Roman Regular" w:hAnsi="Times New Roman Regular" w:cs="Times New Roman Regular"/>
        </w:rPr>
        <w:t xml:space="preserve"> to address the resulting transport impacts.</w:t>
      </w:r>
    </w:p>
    <w:p w14:paraId="3744C055">
      <w:pPr>
        <w:pStyle w:val="14"/>
        <w:keepNext w:val="0"/>
        <w:keepLines w:val="0"/>
        <w:widowControl/>
        <w:suppressLineNumbers w:val="0"/>
        <w:rPr>
          <w:rFonts w:hint="default" w:ascii="Times New Roman Regular" w:hAnsi="Times New Roman Regular" w:cs="Times New Roman Regular"/>
        </w:rPr>
      </w:pPr>
      <w:r>
        <w:rPr>
          <w:rFonts w:hint="default" w:ascii="Times New Roman Regular" w:hAnsi="Times New Roman Regular" w:cs="Times New Roman Regular"/>
        </w:rPr>
        <w:t xml:space="preserve">This omission represents a significant flaw in the Transport Assessment, as it fails to consider </w:t>
      </w:r>
      <w:r>
        <w:rPr>
          <w:rFonts w:hint="default" w:ascii="Times New Roman Regular" w:hAnsi="Times New Roman Regular" w:cs="Times New Roman Regular"/>
          <w:b/>
          <w:bCs/>
        </w:rPr>
        <w:t xml:space="preserve">a foreseeable change in baseline conditions that is likely to materially affect the capacity and resilience of the </w:t>
      </w:r>
      <w:r>
        <w:rPr>
          <w:rFonts w:hint="default" w:ascii="Times New Roman Regular" w:hAnsi="Times New Roman Regular" w:cs="Times New Roman Regular"/>
          <w:b/>
          <w:bCs/>
          <w:lang w:val="en-US"/>
        </w:rPr>
        <w:t>road</w:t>
      </w:r>
      <w:r>
        <w:rPr>
          <w:rFonts w:hint="default" w:ascii="Times New Roman Regular" w:hAnsi="Times New Roman Regular" w:cs="Times New Roman Regular"/>
          <w:b/>
          <w:bCs/>
        </w:rPr>
        <w:t xml:space="preserve"> network</w:t>
      </w:r>
      <w:r>
        <w:rPr>
          <w:rFonts w:hint="default" w:ascii="Times New Roman Regular" w:hAnsi="Times New Roman Regular" w:cs="Times New Roman Regular"/>
        </w:rPr>
        <w:t xml:space="preserve"> throughout the lifetime of the development.</w:t>
      </w:r>
    </w:p>
    <w:p w14:paraId="0D8464CC">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This conflicts with:</w:t>
      </w:r>
    </w:p>
    <w:p w14:paraId="423D8ED6">
      <w:pPr>
        <w:numPr>
          <w:ilvl w:val="0"/>
          <w:numId w:val="12"/>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NPPF 110 and 111</w:t>
      </w:r>
      <w:r>
        <w:rPr>
          <w:rFonts w:hint="default" w:ascii="Times New Roman Regular" w:hAnsi="Times New Roman Regular" w:eastAsia="Times New Roman" w:cs="Times New Roman Regular"/>
          <w:color w:val="auto"/>
          <w:kern w:val="0"/>
          <w:sz w:val="24"/>
          <w:szCs w:val="24"/>
          <w:lang w:eastAsia="en-GB"/>
          <w14:ligatures w14:val="none"/>
        </w:rPr>
        <w:t xml:space="preserve"> (safe access and severe impacts)</w:t>
      </w:r>
    </w:p>
    <w:p w14:paraId="59832149">
      <w:pPr>
        <w:numPr>
          <w:ilvl w:val="0"/>
          <w:numId w:val="12"/>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NPPF 116</w:t>
      </w:r>
      <w:r>
        <w:rPr>
          <w:rFonts w:hint="default" w:ascii="Times New Roman Regular" w:hAnsi="Times New Roman Regular" w:eastAsia="Times New Roman" w:cs="Times New Roman Regular"/>
          <w:color w:val="auto"/>
          <w:kern w:val="0"/>
          <w:sz w:val="24"/>
          <w:szCs w:val="24"/>
          <w:lang w:eastAsia="en-GB"/>
          <w14:ligatures w14:val="none"/>
        </w:rPr>
        <w:t xml:space="preserve"> (requirement to consider future scenarios)</w:t>
      </w:r>
    </w:p>
    <w:p w14:paraId="4F7E2054">
      <w:pPr>
        <w:numPr>
          <w:ilvl w:val="0"/>
          <w:numId w:val="12"/>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Local Plan CN9</w:t>
      </w:r>
    </w:p>
    <w:p w14:paraId="01B00ABF">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A development of </w:t>
      </w:r>
      <w:r>
        <w:rPr>
          <w:rFonts w:hint="default" w:ascii="Times New Roman Regular" w:hAnsi="Times New Roman Regular" w:eastAsia="Times New Roman" w:cs="Times New Roman Regular"/>
          <w:b/>
          <w:bCs/>
          <w:color w:val="auto"/>
          <w:kern w:val="0"/>
          <w:sz w:val="24"/>
          <w:szCs w:val="24"/>
          <w:lang w:eastAsia="en-GB"/>
          <w14:ligatures w14:val="none"/>
        </w:rPr>
        <w:t>strategic scale cannot proceed without resolving a known and fundamental infrastructure constraint</w:t>
      </w:r>
      <w:r>
        <w:rPr>
          <w:rFonts w:hint="default" w:ascii="Times New Roman Regular" w:hAnsi="Times New Roman Regular" w:eastAsia="Times New Roman" w:cs="Times New Roman Regular"/>
          <w:color w:val="auto"/>
          <w:kern w:val="0"/>
          <w:sz w:val="24"/>
          <w:szCs w:val="24"/>
          <w:lang w:eastAsia="en-GB"/>
          <w14:ligatures w14:val="none"/>
        </w:rPr>
        <w:t>.</w:t>
      </w:r>
    </w:p>
    <w:p w14:paraId="786E9984">
      <w:pPr>
        <w:spacing w:line="300" w:lineRule="atLeast"/>
        <w:jc w:val="both"/>
        <w:rPr>
          <w:rFonts w:hint="default" w:ascii="Times New Roman Regular" w:hAnsi="Times New Roman Regular" w:eastAsia="Times New Roman" w:cs="Times New Roman Regular"/>
          <w:kern w:val="0"/>
          <w:sz w:val="24"/>
          <w:szCs w:val="24"/>
          <w:lang w:eastAsia="en-GB"/>
          <w14:ligatures w14:val="none"/>
        </w:rPr>
      </w:pPr>
    </w:p>
    <w:p w14:paraId="2F50976A">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r>
        <w:rPr>
          <w:rFonts w:hint="default" w:ascii="Times New Roman Regular" w:hAnsi="Times New Roman Regular" w:eastAsia="Times New Roman" w:cs="Times New Roman Regular"/>
          <w:b/>
          <w:bCs/>
          <w:kern w:val="36"/>
          <w:sz w:val="24"/>
          <w:szCs w:val="24"/>
          <w:u w:val="single"/>
          <w:lang w:eastAsia="en-GB"/>
          <w14:ligatures w14:val="none"/>
        </w:rPr>
        <w:t>2. Emergency planning and AWE -  failure to demonstrate safe evacuation</w:t>
      </w:r>
    </w:p>
    <w:p w14:paraId="19A1A8EF">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 site lies within the </w:t>
      </w:r>
      <w:r>
        <w:rPr>
          <w:rFonts w:hint="default" w:ascii="Times New Roman Regular" w:hAnsi="Times New Roman Regular" w:eastAsia="Times New Roman" w:cs="Times New Roman Regular"/>
          <w:b/>
          <w:bCs/>
          <w:kern w:val="0"/>
          <w:sz w:val="24"/>
          <w:szCs w:val="24"/>
          <w:lang w:eastAsia="en-GB"/>
          <w14:ligatures w14:val="none"/>
        </w:rPr>
        <w:t>AWE consultation area</w:t>
      </w:r>
      <w:r>
        <w:rPr>
          <w:rFonts w:hint="default" w:ascii="Times New Roman Regular" w:hAnsi="Times New Roman Regular" w:eastAsia="Times New Roman" w:cs="Times New Roman Regular"/>
          <w:kern w:val="0"/>
          <w:sz w:val="24"/>
          <w:szCs w:val="24"/>
          <w:lang w:eastAsia="en-GB"/>
          <w14:ligatures w14:val="none"/>
        </w:rPr>
        <w:t>, yet the application fails to demonstrate:</w:t>
      </w:r>
    </w:p>
    <w:p w14:paraId="20B3ADB7">
      <w:pPr>
        <w:numPr>
          <w:ilvl w:val="0"/>
          <w:numId w:val="1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Robust engagement with the </w:t>
      </w:r>
      <w:r>
        <w:rPr>
          <w:rFonts w:hint="default" w:ascii="Times New Roman Regular" w:hAnsi="Times New Roman Regular" w:eastAsia="Times New Roman" w:cs="Times New Roman Regular"/>
          <w:b/>
          <w:bCs/>
          <w:kern w:val="0"/>
          <w:sz w:val="24"/>
          <w:szCs w:val="24"/>
          <w:lang w:eastAsia="en-GB"/>
          <w14:ligatures w14:val="none"/>
        </w:rPr>
        <w:t>Office for Nuclear Regulation</w:t>
      </w:r>
    </w:p>
    <w:p w14:paraId="3180ECEC">
      <w:pPr>
        <w:numPr>
          <w:ilvl w:val="0"/>
          <w:numId w:val="1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Safe and effective </w:t>
      </w:r>
      <w:r>
        <w:rPr>
          <w:rFonts w:hint="default" w:ascii="Times New Roman Regular" w:hAnsi="Times New Roman Regular" w:eastAsia="Times New Roman" w:cs="Times New Roman Regular"/>
          <w:b/>
          <w:bCs/>
          <w:kern w:val="0"/>
          <w:sz w:val="24"/>
          <w:szCs w:val="24"/>
          <w:lang w:eastAsia="en-GB"/>
          <w14:ligatures w14:val="none"/>
        </w:rPr>
        <w:t>evacuation routes</w:t>
      </w:r>
    </w:p>
    <w:p w14:paraId="62340ABB">
      <w:pPr>
        <w:numPr>
          <w:ilvl w:val="0"/>
          <w:numId w:val="13"/>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Adequate </w:t>
      </w:r>
      <w:r>
        <w:rPr>
          <w:rFonts w:hint="default" w:ascii="Times New Roman Regular" w:hAnsi="Times New Roman Regular" w:eastAsia="Times New Roman" w:cs="Times New Roman Regular"/>
          <w:b/>
          <w:bCs/>
          <w:kern w:val="0"/>
          <w:sz w:val="24"/>
          <w:szCs w:val="24"/>
          <w:lang w:eastAsia="en-GB"/>
          <w14:ligatures w14:val="none"/>
        </w:rPr>
        <w:t>network resilience</w:t>
      </w:r>
    </w:p>
    <w:p w14:paraId="35B25EFD">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 development would increase population exposure whilst relying on a </w:t>
      </w:r>
      <w:r>
        <w:rPr>
          <w:rFonts w:hint="default" w:ascii="Times New Roman Regular" w:hAnsi="Times New Roman Regular" w:eastAsia="Times New Roman" w:cs="Times New Roman Regular"/>
          <w:b/>
          <w:bCs/>
          <w:kern w:val="0"/>
          <w:sz w:val="24"/>
          <w:szCs w:val="24"/>
          <w:lang w:eastAsia="en-GB"/>
          <w14:ligatures w14:val="none"/>
        </w:rPr>
        <w:t>constrained road network</w:t>
      </w:r>
      <w:r>
        <w:rPr>
          <w:rFonts w:hint="default" w:ascii="Times New Roman Regular" w:hAnsi="Times New Roman Regular" w:eastAsia="Times New Roman" w:cs="Times New Roman Regular"/>
          <w:kern w:val="0"/>
          <w:sz w:val="24"/>
          <w:szCs w:val="24"/>
          <w:lang w:eastAsia="en-GB"/>
          <w14:ligatures w14:val="none"/>
        </w:rPr>
        <w:t>.</w:t>
      </w:r>
    </w:p>
    <w:p w14:paraId="4014BD19">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Under foreseeable conditions (including congestion, incidents, agricultural traffic or extreme weather), routes could become:</w:t>
      </w:r>
    </w:p>
    <w:p w14:paraId="15D4082E">
      <w:pPr>
        <w:numPr>
          <w:ilvl w:val="0"/>
          <w:numId w:val="14"/>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Compromised</w:t>
      </w:r>
    </w:p>
    <w:p w14:paraId="355D91CD">
      <w:pPr>
        <w:numPr>
          <w:ilvl w:val="0"/>
          <w:numId w:val="14"/>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Impassable</w:t>
      </w:r>
    </w:p>
    <w:p w14:paraId="744BE135">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There is no evidence that:</w:t>
      </w:r>
    </w:p>
    <w:p w14:paraId="490DC395">
      <w:pPr>
        <w:numPr>
          <w:ilvl w:val="0"/>
          <w:numId w:val="15"/>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Residents could be safely evacuated</w:t>
      </w:r>
    </w:p>
    <w:p w14:paraId="33628C01">
      <w:pPr>
        <w:numPr>
          <w:ilvl w:val="0"/>
          <w:numId w:val="15"/>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Emergency services could maintain access</w:t>
      </w:r>
    </w:p>
    <w:p w14:paraId="0AD5A436">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This conflicts with:</w:t>
      </w:r>
    </w:p>
    <w:p w14:paraId="663B3F1B">
      <w:pPr>
        <w:numPr>
          <w:ilvl w:val="0"/>
          <w:numId w:val="1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 8</w:t>
      </w:r>
      <w:r>
        <w:rPr>
          <w:rFonts w:hint="default" w:ascii="Times New Roman Regular" w:hAnsi="Times New Roman Regular" w:eastAsia="Times New Roman" w:cs="Times New Roman Regular"/>
          <w:kern w:val="0"/>
          <w:sz w:val="24"/>
          <w:szCs w:val="24"/>
          <w:lang w:eastAsia="en-GB"/>
          <w14:ligatures w14:val="none"/>
        </w:rPr>
        <w:t xml:space="preserve"> (health and safety objective)</w:t>
      </w:r>
    </w:p>
    <w:p w14:paraId="4DE9AD45">
      <w:pPr>
        <w:numPr>
          <w:ilvl w:val="0"/>
          <w:numId w:val="1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 92</w:t>
      </w:r>
      <w:r>
        <w:rPr>
          <w:rFonts w:hint="default" w:ascii="Times New Roman Regular" w:hAnsi="Times New Roman Regular" w:eastAsia="Times New Roman" w:cs="Times New Roman Regular"/>
          <w:kern w:val="0"/>
          <w:sz w:val="24"/>
          <w:szCs w:val="24"/>
          <w:lang w:eastAsia="en-GB"/>
          <w14:ligatures w14:val="none"/>
        </w:rPr>
        <w:t xml:space="preserve"> (safe and inclusive communities)</w:t>
      </w:r>
    </w:p>
    <w:p w14:paraId="459B4952">
      <w:pPr>
        <w:numPr>
          <w:ilvl w:val="0"/>
          <w:numId w:val="16"/>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CN9</w:t>
      </w:r>
    </w:p>
    <w:p w14:paraId="72896E87">
      <w:pPr>
        <w:spacing w:line="300" w:lineRule="atLeast"/>
        <w:jc w:val="both"/>
        <w:rPr>
          <w:rFonts w:hint="default" w:ascii="Times New Roman Regular" w:hAnsi="Times New Roman Regular" w:eastAsia="Times New Roman" w:cs="Times New Roman Regular"/>
          <w:kern w:val="0"/>
          <w:sz w:val="24"/>
          <w:szCs w:val="24"/>
          <w:lang w:eastAsia="en-GB"/>
          <w14:ligatures w14:val="none"/>
        </w:rPr>
      </w:pPr>
    </w:p>
    <w:p w14:paraId="159D210D">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r>
        <w:rPr>
          <w:rFonts w:hint="default" w:ascii="Times New Roman Regular" w:hAnsi="Times New Roman Regular" w:eastAsia="Times New Roman" w:cs="Times New Roman Regular"/>
          <w:b/>
          <w:bCs/>
          <w:kern w:val="36"/>
          <w:sz w:val="24"/>
          <w:szCs w:val="24"/>
          <w:u w:val="single"/>
          <w:lang w:eastAsia="en-GB"/>
          <w14:ligatures w14:val="none"/>
        </w:rPr>
        <w:t>3. Unsustainable location and transport patterns</w:t>
      </w:r>
    </w:p>
    <w:p w14:paraId="79AC39E7">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The proposal fails to comply with:</w:t>
      </w:r>
    </w:p>
    <w:p w14:paraId="77E86C24">
      <w:pPr>
        <w:numPr>
          <w:ilvl w:val="0"/>
          <w:numId w:val="17"/>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Paragraphs 96, 104, 109 and 117</w:t>
      </w:r>
    </w:p>
    <w:p w14:paraId="65A8CB48">
      <w:pPr>
        <w:numPr>
          <w:ilvl w:val="0"/>
          <w:numId w:val="17"/>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Policies SD1 and CN9</w:t>
      </w:r>
    </w:p>
    <w:p w14:paraId="7F4F7A76">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Key issues include:</w:t>
      </w:r>
    </w:p>
    <w:p w14:paraId="7A53D1BE">
      <w:pPr>
        <w:numPr>
          <w:ilvl w:val="0"/>
          <w:numId w:val="18"/>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Reliance on </w:t>
      </w:r>
      <w:r>
        <w:rPr>
          <w:rFonts w:hint="default" w:ascii="Times New Roman Regular" w:hAnsi="Times New Roman Regular" w:eastAsia="Times New Roman" w:cs="Times New Roman Regular"/>
          <w:b/>
          <w:bCs/>
          <w:kern w:val="0"/>
          <w:sz w:val="24"/>
          <w:szCs w:val="24"/>
          <w:lang w:eastAsia="en-GB"/>
          <w14:ligatures w14:val="none"/>
        </w:rPr>
        <w:t>private car travel</w:t>
      </w:r>
    </w:p>
    <w:p w14:paraId="4CA738FE">
      <w:pPr>
        <w:numPr>
          <w:ilvl w:val="0"/>
          <w:numId w:val="18"/>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Limited and infrequent public transport</w:t>
      </w:r>
    </w:p>
    <w:p w14:paraId="2E68989A">
      <w:pPr>
        <w:numPr>
          <w:ilvl w:val="0"/>
          <w:numId w:val="18"/>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Unsafe walking and cycling routes</w:t>
      </w:r>
    </w:p>
    <w:p w14:paraId="17DBF702">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Access to Bramley station is constrained by unsafe connections, undermining any claim of sustainable transport.</w:t>
      </w:r>
    </w:p>
    <w:p w14:paraId="38E56A81">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Provision of parking reinforces </w:t>
      </w:r>
      <w:r>
        <w:rPr>
          <w:rFonts w:hint="default" w:ascii="Times New Roman Regular" w:hAnsi="Times New Roman Regular" w:eastAsia="Times New Roman" w:cs="Times New Roman Regular"/>
          <w:b/>
          <w:bCs/>
          <w:kern w:val="0"/>
          <w:sz w:val="24"/>
          <w:szCs w:val="24"/>
          <w:lang w:eastAsia="en-GB"/>
          <w14:ligatures w14:val="none"/>
        </w:rPr>
        <w:t>car dependency</w:t>
      </w:r>
      <w:r>
        <w:rPr>
          <w:rFonts w:hint="default" w:ascii="Times New Roman Regular" w:hAnsi="Times New Roman Regular" w:eastAsia="Times New Roman" w:cs="Times New Roman Regular"/>
          <w:kern w:val="0"/>
          <w:sz w:val="24"/>
          <w:szCs w:val="24"/>
          <w:lang w:eastAsia="en-GB"/>
          <w14:ligatures w14:val="none"/>
        </w:rPr>
        <w:t>, contrary to national policy objectives.</w:t>
      </w:r>
    </w:p>
    <w:p w14:paraId="436DAA03">
      <w:pPr>
        <w:spacing w:line="300" w:lineRule="atLeast"/>
        <w:jc w:val="both"/>
        <w:rPr>
          <w:rFonts w:hint="default" w:ascii="Times New Roman Regular" w:hAnsi="Times New Roman Regular" w:eastAsia="Times New Roman" w:cs="Times New Roman Regular"/>
          <w:kern w:val="0"/>
          <w:sz w:val="24"/>
          <w:szCs w:val="24"/>
          <w:lang w:eastAsia="en-GB"/>
          <w14:ligatures w14:val="none"/>
        </w:rPr>
      </w:pPr>
    </w:p>
    <w:p w14:paraId="4F49112A">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r>
        <w:rPr>
          <w:rFonts w:hint="default" w:ascii="Times New Roman Regular" w:hAnsi="Times New Roman Regular" w:eastAsia="Times New Roman" w:cs="Times New Roman Regular"/>
          <w:b/>
          <w:bCs/>
          <w:kern w:val="36"/>
          <w:sz w:val="24"/>
          <w:szCs w:val="24"/>
          <w:u w:val="single"/>
          <w:lang w:eastAsia="en-GB"/>
          <w14:ligatures w14:val="none"/>
        </w:rPr>
        <w:t xml:space="preserve">4. Flood Risk – absence of </w:t>
      </w:r>
      <w:r>
        <w:rPr>
          <w:rFonts w:hint="default" w:ascii="Times New Roman Regular" w:hAnsi="Times New Roman Regular" w:eastAsia="Times New Roman" w:cs="Times New Roman Regular"/>
          <w:b/>
          <w:bCs/>
          <w:kern w:val="36"/>
          <w:sz w:val="24"/>
          <w:szCs w:val="24"/>
          <w:u w:val="single"/>
          <w:lang w:val="en-US" w:eastAsia="en-GB"/>
          <w14:ligatures w14:val="none"/>
        </w:rPr>
        <w:t>S</w:t>
      </w:r>
      <w:r>
        <w:rPr>
          <w:rFonts w:hint="default" w:ascii="Times New Roman Regular" w:hAnsi="Times New Roman Regular" w:eastAsia="Times New Roman" w:cs="Times New Roman Regular"/>
          <w:b/>
          <w:bCs/>
          <w:kern w:val="36"/>
          <w:sz w:val="24"/>
          <w:szCs w:val="24"/>
          <w:u w:val="single"/>
          <w:lang w:eastAsia="en-GB"/>
          <w14:ligatures w14:val="none"/>
        </w:rPr>
        <w:t xml:space="preserve">equential </w:t>
      </w:r>
      <w:r>
        <w:rPr>
          <w:rFonts w:hint="default" w:ascii="Times New Roman Regular" w:hAnsi="Times New Roman Regular" w:eastAsia="Times New Roman" w:cs="Times New Roman Regular"/>
          <w:b/>
          <w:bCs/>
          <w:kern w:val="36"/>
          <w:sz w:val="24"/>
          <w:szCs w:val="24"/>
          <w:u w:val="single"/>
          <w:lang w:val="en-US" w:eastAsia="en-GB"/>
          <w14:ligatures w14:val="none"/>
        </w:rPr>
        <w:t>T</w:t>
      </w:r>
      <w:r>
        <w:rPr>
          <w:rFonts w:hint="default" w:ascii="Times New Roman Regular" w:hAnsi="Times New Roman Regular" w:eastAsia="Times New Roman" w:cs="Times New Roman Regular"/>
          <w:b/>
          <w:bCs/>
          <w:kern w:val="36"/>
          <w:sz w:val="24"/>
          <w:szCs w:val="24"/>
          <w:u w:val="single"/>
          <w:lang w:eastAsia="en-GB"/>
          <w14:ligatures w14:val="none"/>
        </w:rPr>
        <w:t>est</w:t>
      </w:r>
    </w:p>
    <w:p w14:paraId="56B87514">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The application conflicts with:</w:t>
      </w:r>
    </w:p>
    <w:p w14:paraId="34841CD5">
      <w:pPr>
        <w:numPr>
          <w:ilvl w:val="0"/>
          <w:numId w:val="19"/>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Paragraphs 165–175</w:t>
      </w:r>
    </w:p>
    <w:p w14:paraId="77AEE308">
      <w:pPr>
        <w:numPr>
          <w:ilvl w:val="0"/>
          <w:numId w:val="19"/>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Policy EM7</w:t>
      </w:r>
    </w:p>
    <w:p w14:paraId="29175A08">
      <w:pPr>
        <w:pStyle w:val="14"/>
        <w:keepNext w:val="0"/>
        <w:keepLines w:val="0"/>
        <w:widowControl/>
        <w:suppressLineNumbers w:val="0"/>
        <w:spacing w:before="0" w:beforeAutospacing="0" w:after="0" w:afterAutospacing="0"/>
        <w:ind w:left="0" w:right="0"/>
        <w:jc w:val="left"/>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 xml:space="preserve">There is a </w:t>
      </w:r>
      <w:r>
        <w:rPr>
          <w:rFonts w:hint="default" w:ascii="Times New Roman Regular" w:hAnsi="Times New Roman Regular" w:cs="Times New Roman Regular"/>
          <w:sz w:val="24"/>
          <w:szCs w:val="24"/>
        </w:rPr>
        <w:t xml:space="preserve">history of flooding for this site. The site lies alongside flood zones 2 and 3. </w:t>
      </w:r>
      <w:r>
        <w:rPr>
          <w:rFonts w:hint="default" w:ascii="Times New Roman Regular" w:hAnsi="Times New Roman Regular" w:cs="Times New Roman Regular"/>
          <w:sz w:val="24"/>
          <w:szCs w:val="24"/>
          <w:lang w:val="en-US"/>
        </w:rPr>
        <w:t>Home</w:t>
      </w:r>
      <w:r>
        <w:rPr>
          <w:rFonts w:hint="default" w:ascii="Times New Roman Regular" w:hAnsi="Times New Roman Regular" w:cs="Times New Roman Regular"/>
          <w:sz w:val="24"/>
          <w:szCs w:val="24"/>
        </w:rPr>
        <w:t xml:space="preserve">s </w:t>
      </w:r>
      <w:r>
        <w:rPr>
          <w:rFonts w:hint="default" w:ascii="Times New Roman Regular" w:hAnsi="Times New Roman Regular" w:cs="Times New Roman Regular"/>
          <w:sz w:val="24"/>
          <w:szCs w:val="24"/>
          <w:lang w:val="en-US"/>
        </w:rPr>
        <w:t>in</w:t>
      </w:r>
      <w:r>
        <w:rPr>
          <w:rFonts w:hint="default" w:ascii="Times New Roman Regular" w:hAnsi="Times New Roman Regular" w:cs="Times New Roman Regular"/>
          <w:sz w:val="24"/>
          <w:szCs w:val="24"/>
        </w:rPr>
        <w:t xml:space="preserve"> Centenary Fields</w:t>
      </w:r>
      <w:r>
        <w:rPr>
          <w:rFonts w:hint="default" w:ascii="Times New Roman Regular" w:hAnsi="Times New Roman Regular" w:cs="Times New Roman Regular"/>
          <w:sz w:val="24"/>
          <w:szCs w:val="24"/>
          <w:lang w:val="en-US"/>
        </w:rPr>
        <w:t xml:space="preserve"> in Bramley</w:t>
      </w:r>
      <w:r>
        <w:rPr>
          <w:rFonts w:hint="default" w:ascii="Times New Roman Regular" w:hAnsi="Times New Roman Regular" w:cs="Times New Roman Regular"/>
          <w:sz w:val="24"/>
          <w:szCs w:val="24"/>
        </w:rPr>
        <w:t xml:space="preserve"> </w:t>
      </w:r>
      <w:r>
        <w:rPr>
          <w:rFonts w:hint="default" w:ascii="Times New Roman Regular" w:hAnsi="Times New Roman Regular" w:cs="Times New Roman Regular"/>
          <w:sz w:val="24"/>
          <w:szCs w:val="24"/>
          <w:lang w:val="en-US"/>
        </w:rPr>
        <w:t xml:space="preserve">are already regularly flooded after large amounts of rainfall. </w:t>
      </w:r>
    </w:p>
    <w:p w14:paraId="23E1D469">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Despite known flood risk:</w:t>
      </w:r>
    </w:p>
    <w:p w14:paraId="46CBDA46">
      <w:pPr>
        <w:numPr>
          <w:ilvl w:val="0"/>
          <w:numId w:val="20"/>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No Sequential Test has been provided</w:t>
      </w:r>
    </w:p>
    <w:p w14:paraId="03521AD9">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This is a </w:t>
      </w:r>
      <w:r>
        <w:rPr>
          <w:rFonts w:hint="default" w:ascii="Times New Roman Regular" w:hAnsi="Times New Roman Regular" w:eastAsia="Times New Roman" w:cs="Times New Roman Regular"/>
          <w:b/>
          <w:bCs/>
          <w:kern w:val="0"/>
          <w:sz w:val="24"/>
          <w:szCs w:val="24"/>
          <w:lang w:eastAsia="en-GB"/>
          <w14:ligatures w14:val="none"/>
        </w:rPr>
        <w:t>fundamental policy failure</w:t>
      </w:r>
      <w:r>
        <w:rPr>
          <w:rFonts w:hint="default" w:ascii="Times New Roman Regular" w:hAnsi="Times New Roman Regular" w:eastAsia="Times New Roman" w:cs="Times New Roman Regular"/>
          <w:kern w:val="0"/>
          <w:sz w:val="24"/>
          <w:szCs w:val="24"/>
          <w:lang w:eastAsia="en-GB"/>
          <w14:ligatures w14:val="none"/>
        </w:rPr>
        <w:t>.</w:t>
      </w:r>
    </w:p>
    <w:p w14:paraId="0D9C30EF">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 NPPF requires development to be directed to areas of </w:t>
      </w:r>
      <w:r>
        <w:rPr>
          <w:rFonts w:hint="default" w:ascii="Times New Roman Regular" w:hAnsi="Times New Roman Regular" w:eastAsia="Times New Roman" w:cs="Times New Roman Regular"/>
          <w:b/>
          <w:bCs/>
          <w:kern w:val="0"/>
          <w:sz w:val="24"/>
          <w:szCs w:val="24"/>
          <w:lang w:eastAsia="en-GB"/>
          <w14:ligatures w14:val="none"/>
        </w:rPr>
        <w:t>lowest flood risk</w:t>
      </w:r>
      <w:r>
        <w:rPr>
          <w:rFonts w:hint="default" w:ascii="Times New Roman Regular" w:hAnsi="Times New Roman Regular" w:eastAsia="Times New Roman" w:cs="Times New Roman Regular"/>
          <w:kern w:val="0"/>
          <w:sz w:val="24"/>
          <w:szCs w:val="24"/>
          <w:lang w:eastAsia="en-GB"/>
          <w14:ligatures w14:val="none"/>
        </w:rPr>
        <w:t xml:space="preserve">. This requirement applies at </w:t>
      </w:r>
      <w:r>
        <w:rPr>
          <w:rFonts w:hint="default" w:ascii="Times New Roman Regular" w:hAnsi="Times New Roman Regular" w:eastAsia="Times New Roman" w:cs="Times New Roman Regular"/>
          <w:b/>
          <w:bCs/>
          <w:kern w:val="0"/>
          <w:sz w:val="24"/>
          <w:szCs w:val="24"/>
          <w:lang w:eastAsia="en-GB"/>
          <w14:ligatures w14:val="none"/>
        </w:rPr>
        <w:t>outline stage</w:t>
      </w:r>
      <w:r>
        <w:rPr>
          <w:rFonts w:hint="default" w:ascii="Times New Roman Regular" w:hAnsi="Times New Roman Regular" w:eastAsia="Times New Roman" w:cs="Times New Roman Regular"/>
          <w:kern w:val="0"/>
          <w:sz w:val="24"/>
          <w:szCs w:val="24"/>
          <w:lang w:eastAsia="en-GB"/>
          <w14:ligatures w14:val="none"/>
        </w:rPr>
        <w:t>, and the omission:</w:t>
      </w:r>
    </w:p>
    <w:p w14:paraId="0C208EAF">
      <w:pPr>
        <w:numPr>
          <w:ilvl w:val="0"/>
          <w:numId w:val="2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Undermines the acceptability of the site</w:t>
      </w:r>
    </w:p>
    <w:p w14:paraId="25C96ACB">
      <w:pPr>
        <w:numPr>
          <w:ilvl w:val="0"/>
          <w:numId w:val="21"/>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Calls into question the validity of the application</w:t>
      </w:r>
    </w:p>
    <w:p w14:paraId="30F91B68">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p>
    <w:p w14:paraId="54DBF830">
      <w:pPr>
        <w:spacing w:before="100" w:beforeAutospacing="1" w:after="100" w:afterAutospacing="1" w:line="300" w:lineRule="atLeast"/>
        <w:jc w:val="both"/>
        <w:outlineLvl w:val="0"/>
        <w:rPr>
          <w:rFonts w:hint="default" w:ascii="Times New Roman Regular" w:hAnsi="Times New Roman Regular" w:eastAsia="Times New Roman" w:cs="Times New Roman Regular"/>
          <w:b/>
          <w:bCs/>
          <w:kern w:val="36"/>
          <w:sz w:val="24"/>
          <w:szCs w:val="24"/>
          <w:u w:val="single"/>
          <w:lang w:eastAsia="en-GB"/>
          <w14:ligatures w14:val="none"/>
        </w:rPr>
      </w:pPr>
      <w:r>
        <w:rPr>
          <w:rFonts w:hint="default" w:ascii="Times New Roman Regular" w:hAnsi="Times New Roman Regular" w:eastAsia="Times New Roman" w:cs="Times New Roman Regular"/>
          <w:b/>
          <w:bCs/>
          <w:kern w:val="36"/>
          <w:sz w:val="24"/>
          <w:szCs w:val="24"/>
          <w:u w:val="single"/>
          <w:lang w:eastAsia="en-GB"/>
          <w14:ligatures w14:val="none"/>
        </w:rPr>
        <w:t>5. Infrastructure capacity - failure to demonstrate deliverability</w:t>
      </w:r>
    </w:p>
    <w:p w14:paraId="6655504B">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The proposal conflicts with:</w:t>
      </w:r>
    </w:p>
    <w:p w14:paraId="6EEBF8A1">
      <w:pPr>
        <w:numPr>
          <w:ilvl w:val="0"/>
          <w:numId w:val="22"/>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Local Plan Policies CN6 and CN7</w:t>
      </w:r>
    </w:p>
    <w:p w14:paraId="5D67C959">
      <w:pPr>
        <w:numPr>
          <w:ilvl w:val="0"/>
          <w:numId w:val="22"/>
        </w:num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NPPF Paragraphs 11, 20 and 34</w:t>
      </w:r>
    </w:p>
    <w:p w14:paraId="66D98024">
      <w:pPr>
        <w:spacing w:before="100" w:beforeAutospacing="1" w:after="100" w:afterAutospacing="1" w:line="300" w:lineRule="atLeast"/>
        <w:jc w:val="both"/>
        <w:rPr>
          <w:rFonts w:hint="default" w:ascii="Times New Roman Regular" w:hAnsi="Times New Roman Regular" w:eastAsia="Times New Roman" w:cs="Times New Roman Regular"/>
          <w:kern w:val="0"/>
          <w:sz w:val="24"/>
          <w:szCs w:val="24"/>
          <w:lang w:eastAsia="en-GB"/>
          <w14:ligatures w14:val="none"/>
        </w:rPr>
      </w:pPr>
      <w:r>
        <w:rPr>
          <w:rFonts w:hint="default" w:ascii="Times New Roman Regular" w:hAnsi="Times New Roman Regular" w:eastAsia="Times New Roman" w:cs="Times New Roman Regular"/>
          <w:kern w:val="0"/>
          <w:sz w:val="24"/>
          <w:szCs w:val="24"/>
          <w:lang w:eastAsia="en-GB"/>
          <w14:ligatures w14:val="none"/>
        </w:rPr>
        <w:t xml:space="preserve">There is </w:t>
      </w:r>
      <w:r>
        <w:rPr>
          <w:rFonts w:hint="default" w:ascii="Times New Roman Regular" w:hAnsi="Times New Roman Regular" w:eastAsia="Times New Roman" w:cs="Times New Roman Regular"/>
          <w:b/>
          <w:bCs/>
          <w:kern w:val="0"/>
          <w:sz w:val="24"/>
          <w:szCs w:val="24"/>
          <w:lang w:eastAsia="en-GB"/>
          <w14:ligatures w14:val="none"/>
        </w:rPr>
        <w:t>insufficient evidence that infrastructure can support developmen</w:t>
      </w:r>
      <w:r>
        <w:rPr>
          <w:rFonts w:hint="default" w:ascii="Times New Roman Regular" w:hAnsi="Times New Roman Regular" w:eastAsia="Times New Roman" w:cs="Times New Roman Regular"/>
          <w:kern w:val="0"/>
          <w:sz w:val="24"/>
          <w:szCs w:val="24"/>
          <w:lang w:eastAsia="en-GB"/>
          <w14:ligatures w14:val="none"/>
        </w:rPr>
        <w:t>t, including:</w:t>
      </w:r>
    </w:p>
    <w:p w14:paraId="2A0F62BB">
      <w:pPr>
        <w:numPr>
          <w:ilvl w:val="0"/>
          <w:numId w:val="23"/>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Healthcare capacity already under pressure</w:t>
      </w:r>
    </w:p>
    <w:p w14:paraId="043921CC">
      <w:pPr>
        <w:numPr>
          <w:ilvl w:val="0"/>
          <w:numId w:val="23"/>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Education provision not secured or funded</w:t>
      </w:r>
    </w:p>
    <w:p w14:paraId="4C669356">
      <w:pPr>
        <w:numPr>
          <w:ilvl w:val="0"/>
          <w:numId w:val="23"/>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Water supply in an area of serious stress</w:t>
      </w:r>
    </w:p>
    <w:p w14:paraId="3C9991B8">
      <w:pPr>
        <w:numPr>
          <w:ilvl w:val="0"/>
          <w:numId w:val="23"/>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Wastewater infrastructure lacking capacity</w:t>
      </w:r>
    </w:p>
    <w:p w14:paraId="780CF389">
      <w:pPr>
        <w:pStyle w:val="14"/>
        <w:keepNext w:val="0"/>
        <w:keepLines w:val="0"/>
        <w:widowControl/>
        <w:suppressLineNumbers w:val="0"/>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cs="Times New Roman Regular"/>
          <w:sz w:val="24"/>
          <w:szCs w:val="24"/>
        </w:rPr>
        <w:t>The application also fails to adequately assess the cumulative impact of successive development on surface water management across the wider catchment. Continued loss of permeable land has the potential to increase run-off rates and place additional pressure on local drainage systems and watercourses. The long-term implications of this cumulative effect have not been satisfactorily addressed.</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eastAsia="Times New Roman" w:cs="Times New Roman Regular"/>
          <w:b/>
          <w:bCs/>
          <w:kern w:val="0"/>
          <w:sz w:val="24"/>
          <w:szCs w:val="24"/>
          <w:lang w:eastAsia="en-GB"/>
          <w14:ligatures w14:val="none"/>
        </w:rPr>
        <w:t>Development should not proceed where infrastructure is:</w:t>
      </w:r>
    </w:p>
    <w:p w14:paraId="77888133">
      <w:pPr>
        <w:numPr>
          <w:ilvl w:val="0"/>
          <w:numId w:val="24"/>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Uncertain</w:t>
      </w:r>
    </w:p>
    <w:p w14:paraId="0F28547E">
      <w:pPr>
        <w:numPr>
          <w:ilvl w:val="0"/>
          <w:numId w:val="24"/>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Deferred</w:t>
      </w:r>
    </w:p>
    <w:p w14:paraId="51925DE0">
      <w:pPr>
        <w:numPr>
          <w:ilvl w:val="0"/>
          <w:numId w:val="24"/>
        </w:numPr>
        <w:spacing w:before="100" w:beforeAutospacing="1" w:after="100" w:afterAutospacing="1" w:line="300" w:lineRule="atLeast"/>
        <w:jc w:val="both"/>
        <w:rPr>
          <w:rFonts w:hint="default" w:ascii="Times New Roman Regular" w:hAnsi="Times New Roman Regular" w:eastAsia="Times New Roman" w:cs="Times New Roman Regular"/>
          <w:b/>
          <w:bCs/>
          <w:kern w:val="0"/>
          <w:sz w:val="24"/>
          <w:szCs w:val="24"/>
          <w:lang w:eastAsia="en-GB"/>
          <w14:ligatures w14:val="none"/>
        </w:rPr>
      </w:pPr>
      <w:r>
        <w:rPr>
          <w:rFonts w:hint="default" w:ascii="Times New Roman Regular" w:hAnsi="Times New Roman Regular" w:eastAsia="Times New Roman" w:cs="Times New Roman Regular"/>
          <w:b/>
          <w:bCs/>
          <w:kern w:val="0"/>
          <w:sz w:val="24"/>
          <w:szCs w:val="24"/>
          <w:lang w:eastAsia="en-GB"/>
          <w14:ligatures w14:val="none"/>
        </w:rPr>
        <w:t>Unsecured</w:t>
      </w:r>
    </w:p>
    <w:p w14:paraId="0FE76140">
      <w:pPr>
        <w:pStyle w:val="14"/>
        <w:keepNext w:val="0"/>
        <w:keepLines w:val="0"/>
        <w:widowControl/>
        <w:suppressLineNumbers w:val="0"/>
        <w:jc w:val="both"/>
        <w:rPr>
          <w:rFonts w:hint="default" w:ascii="Times New Roman Regular" w:hAnsi="Times New Roman Regular" w:cs="Times New Roman Regular"/>
          <w:b/>
          <w:bCs/>
          <w:sz w:val="24"/>
          <w:szCs w:val="24"/>
          <w:highlight w:val="none"/>
        </w:rPr>
      </w:pPr>
      <w:r>
        <w:rPr>
          <w:rFonts w:hint="default" w:ascii="Times New Roman Regular" w:hAnsi="Times New Roman Regular" w:cs="Times New Roman Regular"/>
          <w:b/>
          <w:bCs/>
          <w:sz w:val="24"/>
          <w:szCs w:val="24"/>
          <w:highlight w:val="none"/>
          <w:lang w:val="en-US"/>
        </w:rPr>
        <w:t xml:space="preserve">5.1 </w:t>
      </w:r>
      <w:r>
        <w:rPr>
          <w:rFonts w:hint="default" w:ascii="Times New Roman Regular" w:hAnsi="Times New Roman Regular" w:cs="Times New Roman Regular"/>
          <w:b/>
          <w:bCs/>
          <w:sz w:val="24"/>
          <w:szCs w:val="24"/>
          <w:highlight w:val="none"/>
        </w:rPr>
        <w:t>Infrastructure Capacity – Failure to Demonstrate Deliverability</w:t>
      </w:r>
    </w:p>
    <w:p w14:paraId="59165C9B">
      <w:pPr>
        <w:pStyle w:val="14"/>
        <w:keepNext w:val="0"/>
        <w:keepLines w:val="0"/>
        <w:widowControl/>
        <w:suppressLineNumbers w:val="0"/>
        <w:jc w:val="both"/>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xml:space="preserve">The application </w:t>
      </w:r>
      <w:r>
        <w:rPr>
          <w:rFonts w:hint="default" w:ascii="Times New Roman Regular" w:hAnsi="Times New Roman Regular" w:cs="Times New Roman Regular"/>
          <w:b/>
          <w:bCs/>
          <w:sz w:val="24"/>
          <w:szCs w:val="24"/>
          <w:highlight w:val="none"/>
        </w:rPr>
        <w:t>fails to demonstrate that sufficient potable water resources exist to support development on the scale proposed</w:t>
      </w:r>
      <w:r>
        <w:rPr>
          <w:rFonts w:hint="default" w:ascii="Times New Roman Regular" w:hAnsi="Times New Roman Regular" w:cs="Times New Roman Regular"/>
          <w:sz w:val="24"/>
          <w:szCs w:val="24"/>
          <w:highlight w:val="none"/>
        </w:rPr>
        <w:t>.</w:t>
      </w:r>
    </w:p>
    <w:p w14:paraId="190736E7">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rPr>
      </w:pPr>
      <w:r>
        <w:rPr>
          <w:rFonts w:hint="default" w:ascii="Times New Roman Regular" w:hAnsi="Times New Roman Regular" w:cs="Times New Roman Regular"/>
        </w:rPr>
        <w:t>The Environment Agency has designated Basingstoke &amp; Deane as an</w:t>
      </w:r>
      <w:r>
        <w:rPr>
          <w:rFonts w:hint="default" w:ascii="Times New Roman Regular" w:hAnsi="Times New Roman Regular" w:cs="Times New Roman Regular"/>
          <w:b/>
          <w:bCs/>
        </w:rPr>
        <w:t xml:space="preserve"> area of </w:t>
      </w:r>
      <w:r>
        <w:rPr>
          <w:rFonts w:hint="default" w:ascii="Times New Roman Regular" w:hAnsi="Times New Roman Regular" w:cs="Times New Roman Regular"/>
          <w:b/>
          <w:bCs/>
          <w:lang w:val="en-US"/>
        </w:rPr>
        <w:t>“</w:t>
      </w:r>
      <w:r>
        <w:rPr>
          <w:rFonts w:hint="default" w:ascii="Times New Roman Regular" w:hAnsi="Times New Roman Regular" w:cs="Times New Roman Regular"/>
          <w:b/>
          <w:bCs/>
        </w:rPr>
        <w:t>serious water stress</w:t>
      </w:r>
      <w:r>
        <w:rPr>
          <w:rFonts w:hint="default" w:ascii="Times New Roman Regular" w:hAnsi="Times New Roman Regular" w:cs="Times New Roman Regular"/>
          <w:b/>
          <w:bCs/>
          <w:lang w:val="en-US"/>
        </w:rPr>
        <w:t>”</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South East Water has stated unequivocally that it "would not be able to accommodate any level of growth in excess of our current WRMP24 forecast assumptions." This represents a clear constraint on the scale of additional development that can be sustainably supported within the borough.</w:t>
      </w:r>
    </w:p>
    <w:p w14:paraId="7D955D6C">
      <w:pPr>
        <w:pStyle w:val="14"/>
        <w:keepNext w:val="0"/>
        <w:keepLines w:val="0"/>
        <w:widowControl/>
        <w:suppressLineNumbers w:val="0"/>
        <w:jc w:val="both"/>
        <w:rPr>
          <w:rFonts w:hint="default" w:ascii="Times New Roman Regular" w:hAnsi="Times New Roman Regular" w:cs="Times New Roman Regular"/>
        </w:rPr>
      </w:pPr>
      <w:r>
        <w:rPr>
          <w:rFonts w:hint="default" w:ascii="Times New Roman Regular" w:hAnsi="Times New Roman Regular" w:cs="Times New Roman Regular"/>
        </w:rPr>
        <w:t xml:space="preserve">Furthermore, the long-term infrastructure </w:t>
      </w:r>
      <w:r>
        <w:rPr>
          <w:rFonts w:hint="default" w:ascii="Times New Roman Regular" w:hAnsi="Times New Roman Regular" w:cs="Times New Roman Regular"/>
          <w:lang w:val="en-US"/>
        </w:rPr>
        <w:t xml:space="preserve">(a </w:t>
      </w:r>
      <w:r>
        <w:rPr>
          <w:rFonts w:hint="default" w:ascii="Times New Roman Regular" w:hAnsi="Times New Roman Regular" w:cs="Times New Roman Regular"/>
        </w:rPr>
        <w:t>pipeline from the Surrey Hills Service Reservoir</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required to increase water supply capacity is not expected to be in place</w:t>
      </w:r>
      <w:r>
        <w:rPr>
          <w:rFonts w:hint="default" w:ascii="Times New Roman Regular" w:hAnsi="Times New Roman Regular" w:cs="Times New Roman Regular"/>
          <w:lang w:val="en-US"/>
        </w:rPr>
        <w:t xml:space="preserve"> until 2033 at the earliest. </w:t>
      </w:r>
      <w:r>
        <w:rPr>
          <w:rFonts w:hint="default" w:ascii="Times New Roman Regular" w:hAnsi="Times New Roman Regular" w:cs="Times New Roman Regular"/>
        </w:rPr>
        <w:t xml:space="preserve"> Until then, the borough will continue to face a substantial </w:t>
      </w:r>
      <w:r>
        <w:rPr>
          <w:rFonts w:hint="default" w:ascii="Times New Roman Regular" w:hAnsi="Times New Roman Regular" w:cs="Times New Roman Regular"/>
          <w:b/>
          <w:bCs/>
        </w:rPr>
        <w:t>infrastructure deficit</w:t>
      </w:r>
      <w:r>
        <w:rPr>
          <w:rFonts w:hint="default" w:ascii="Times New Roman Regular" w:hAnsi="Times New Roman Regular" w:cs="Times New Roman Regular"/>
        </w:rPr>
        <w:t xml:space="preserve">, leaving </w:t>
      </w:r>
      <w:r>
        <w:rPr>
          <w:rFonts w:hint="default" w:ascii="Times New Roman Regular" w:hAnsi="Times New Roman Regular" w:cs="Times New Roman Regular"/>
          <w:b/>
          <w:bCs/>
        </w:rPr>
        <w:t>insufficient water resources to support significant new housing development without increasing pressure on an already overstretched system</w:t>
      </w:r>
      <w:r>
        <w:rPr>
          <w:rFonts w:hint="default" w:ascii="Times New Roman Regular" w:hAnsi="Times New Roman Regular" w:cs="Times New Roman Regular"/>
        </w:rPr>
        <w:t>.</w:t>
      </w:r>
    </w:p>
    <w:p w14:paraId="1D99DB36">
      <w:pPr>
        <w:pStyle w:val="14"/>
        <w:keepNext w:val="0"/>
        <w:keepLines w:val="0"/>
        <w:widowControl/>
        <w:suppressLineNumbers w:val="0"/>
        <w:jc w:val="both"/>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xml:space="preserve">The proposed development would create </w:t>
      </w:r>
      <w:r>
        <w:rPr>
          <w:rFonts w:hint="default" w:ascii="Times New Roman Regular" w:hAnsi="Times New Roman Regular" w:cs="Times New Roman Regular"/>
          <w:b/>
          <w:bCs/>
          <w:sz w:val="24"/>
          <w:szCs w:val="24"/>
          <w:highlight w:val="none"/>
        </w:rPr>
        <w:t xml:space="preserve">substantial </w:t>
      </w:r>
      <w:r>
        <w:rPr>
          <w:rFonts w:hint="default" w:ascii="Times New Roman Regular" w:hAnsi="Times New Roman Regular" w:cs="Times New Roman Regular"/>
          <w:b/>
          <w:bCs/>
          <w:sz w:val="24"/>
          <w:szCs w:val="24"/>
          <w:highlight w:val="none"/>
          <w:lang w:val="en-US"/>
        </w:rPr>
        <w:t xml:space="preserve">and instant </w:t>
      </w:r>
      <w:r>
        <w:rPr>
          <w:rFonts w:hint="default" w:ascii="Times New Roman Regular" w:hAnsi="Times New Roman Regular" w:cs="Times New Roman Regular"/>
          <w:b/>
          <w:bCs/>
          <w:sz w:val="24"/>
          <w:szCs w:val="24"/>
          <w:highlight w:val="none"/>
        </w:rPr>
        <w:t>additional demand</w:t>
      </w:r>
      <w:r>
        <w:rPr>
          <w:rFonts w:hint="default" w:ascii="Times New Roman Regular" w:hAnsi="Times New Roman Regular" w:cs="Times New Roman Regular"/>
          <w:sz w:val="24"/>
          <w:szCs w:val="24"/>
          <w:highlight w:val="none"/>
        </w:rPr>
        <w:t xml:space="preserve"> for drinking water </w:t>
      </w:r>
      <w:r>
        <w:rPr>
          <w:rFonts w:hint="default" w:ascii="Times New Roman Regular" w:hAnsi="Times New Roman Regular" w:cs="Times New Roman Regular"/>
          <w:sz w:val="24"/>
          <w:szCs w:val="24"/>
          <w:highlight w:val="none"/>
          <w:lang w:val="en-US"/>
        </w:rPr>
        <w:t>that cannot currently be met.</w:t>
      </w:r>
      <w:r>
        <w:rPr>
          <w:rFonts w:hint="default" w:ascii="Times New Roman Regular" w:hAnsi="Times New Roman Regular" w:cs="Times New Roman Regular"/>
          <w:sz w:val="24"/>
          <w:szCs w:val="24"/>
          <w:highlight w:val="none"/>
        </w:rPr>
        <w:t xml:space="preserve"> </w:t>
      </w:r>
      <w:r>
        <w:rPr>
          <w:rFonts w:hint="default" w:ascii="Times New Roman Regular" w:hAnsi="Times New Roman Regular" w:cs="Times New Roman Regular"/>
          <w:sz w:val="24"/>
          <w:szCs w:val="24"/>
          <w:highlight w:val="none"/>
          <w:lang w:val="en-US"/>
        </w:rPr>
        <w:t>I</w:t>
      </w:r>
      <w:r>
        <w:rPr>
          <w:rFonts w:hint="default" w:ascii="Times New Roman Regular" w:hAnsi="Times New Roman Regular" w:cs="Times New Roman Regular"/>
          <w:sz w:val="24"/>
          <w:szCs w:val="24"/>
          <w:highlight w:val="none"/>
        </w:rPr>
        <w:t>nsufficient information has been provided regarding how this demand will be met, what infrastructure upgrades will be required, when such upgrades will be delivered or who will bear the associated costs.</w:t>
      </w:r>
    </w:p>
    <w:p w14:paraId="5396B08F">
      <w:pPr>
        <w:pStyle w:val="14"/>
        <w:keepNext w:val="0"/>
        <w:keepLines w:val="0"/>
        <w:widowControl/>
        <w:suppressLineNumbers w:val="0"/>
        <w:jc w:val="both"/>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proposal therefore fails to provide confidence that adequate water infrastructure exists, or can be delivered in a timely manner, to support the development.</w:t>
      </w:r>
    </w:p>
    <w:p w14:paraId="41BB2273">
      <w:pPr>
        <w:pStyle w:val="14"/>
        <w:keepNext w:val="0"/>
        <w:keepLines w:val="0"/>
        <w:widowControl/>
        <w:suppressLineNumbers w:val="0"/>
        <w:jc w:val="both"/>
        <w:rPr>
          <w:rFonts w:hint="default" w:ascii="Times New Roman Regular" w:hAnsi="Times New Roman Regular" w:cs="Times New Roman Regular"/>
          <w:b/>
          <w:bCs/>
          <w:sz w:val="24"/>
          <w:szCs w:val="24"/>
          <w:highlight w:val="none"/>
          <w:lang w:val="en-US"/>
        </w:rPr>
      </w:pPr>
      <w:r>
        <w:rPr>
          <w:rFonts w:hint="default" w:ascii="Times New Roman Regular" w:hAnsi="Times New Roman Regular" w:cs="Times New Roman Regular"/>
          <w:b/>
          <w:bCs/>
          <w:sz w:val="24"/>
          <w:szCs w:val="24"/>
          <w:highlight w:val="none"/>
          <w:lang w:val="en-US"/>
        </w:rPr>
        <w:t xml:space="preserve">5.2 </w:t>
      </w:r>
      <w:r>
        <w:rPr>
          <w:rFonts w:hint="default" w:ascii="Times New Roman Regular" w:hAnsi="Times New Roman Regular" w:cs="Times New Roman Regular"/>
          <w:b/>
          <w:bCs/>
          <w:sz w:val="24"/>
          <w:szCs w:val="24"/>
          <w:highlight w:val="none"/>
        </w:rPr>
        <w:t>Wastewater infrastructure lacking capacity</w:t>
      </w:r>
    </w:p>
    <w:p w14:paraId="64D4F8F3">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rPr>
      </w:pPr>
      <w:r>
        <w:rPr>
          <w:rFonts w:hint="default" w:ascii="Times New Roman Regular" w:hAnsi="Times New Roman Regular" w:cs="Times New Roman Regular"/>
        </w:rPr>
        <w:t xml:space="preserve">There is clear evidence that </w:t>
      </w:r>
      <w:r>
        <w:rPr>
          <w:rFonts w:hint="default" w:ascii="Times New Roman Regular" w:hAnsi="Times New Roman Regular" w:cs="Times New Roman Regular"/>
          <w:lang w:val="en-US"/>
        </w:rPr>
        <w:t xml:space="preserve">the </w:t>
      </w:r>
      <w:r>
        <w:rPr>
          <w:rFonts w:hint="default" w:ascii="Times New Roman Regular" w:hAnsi="Times New Roman Regular" w:cs="Times New Roman Regular"/>
        </w:rPr>
        <w:t>existing foul water infrastructure is already operating beyond capacity.</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rPr>
        <w:t xml:space="preserve">Basingstoke Sewage Treatment Works discharged untreated sewage into the River Loddon for </w:t>
      </w:r>
      <w:r>
        <w:rPr>
          <w:rStyle w:val="15"/>
          <w:rFonts w:hint="default" w:ascii="Times New Roman Regular" w:hAnsi="Times New Roman Regular" w:cs="Times New Roman Regular"/>
        </w:rPr>
        <w:t>938 hours in 2024</w:t>
      </w:r>
      <w:r>
        <w:rPr>
          <w:rFonts w:hint="default" w:ascii="Times New Roman Regular" w:hAnsi="Times New Roman Regular" w:cs="Times New Roman Regular"/>
        </w:rPr>
        <w:t xml:space="preserve">, demonstrating that the existing sewerage network is already under severe pressure. The Sherfield on Loddon Wastewater Treatment Works also recorded </w:t>
      </w:r>
      <w:r>
        <w:rPr>
          <w:rStyle w:val="15"/>
          <w:rFonts w:hint="default" w:ascii="Times New Roman Regular" w:hAnsi="Times New Roman Regular" w:cs="Times New Roman Regular"/>
        </w:rPr>
        <w:t>100 storm overflow discharges totalling 165.5 hours</w:t>
      </w:r>
      <w:r>
        <w:rPr>
          <w:rFonts w:hint="default" w:ascii="Times New Roman Regular" w:hAnsi="Times New Roman Regular" w:cs="Times New Roman Regular"/>
        </w:rPr>
        <w:t xml:space="preserve"> in the last reporting year. </w:t>
      </w:r>
    </w:p>
    <w:p w14:paraId="6F867508">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rPr>
      </w:pPr>
      <w:r>
        <w:rPr>
          <w:rFonts w:hint="default" w:ascii="Times New Roman Regular" w:hAnsi="Times New Roman Regular" w:cs="Times New Roman Regular"/>
        </w:rPr>
        <w:t>Thames Water has confirmed that, following its planned improvement</w:t>
      </w:r>
      <w:r>
        <w:rPr>
          <w:rFonts w:hint="default" w:ascii="Times New Roman Regular" w:hAnsi="Times New Roman Regular" w:cs="Times New Roman Regular"/>
          <w:lang w:val="en-US"/>
        </w:rPr>
        <w:t xml:space="preserve"> works in 2028</w:t>
      </w:r>
      <w:r>
        <w:rPr>
          <w:rFonts w:hint="default" w:ascii="Times New Roman Regular" w:hAnsi="Times New Roman Regular" w:cs="Times New Roman Regular"/>
        </w:rPr>
        <w:t xml:space="preserve">, there will only be sufficient wastewater capacity to accommodate </w:t>
      </w:r>
      <w:r>
        <w:rPr>
          <w:rStyle w:val="15"/>
          <w:rFonts w:hint="default" w:ascii="Times New Roman Regular" w:hAnsi="Times New Roman Regular" w:cs="Times New Roman Regular"/>
          <w:b w:val="0"/>
          <w:bCs w:val="0"/>
        </w:rPr>
        <w:t>approximately 440 homes and a new school</w:t>
      </w:r>
      <w:r>
        <w:rPr>
          <w:rFonts w:hint="default" w:ascii="Times New Roman Regular" w:hAnsi="Times New Roman Regular" w:cs="Times New Roman Regular"/>
          <w:b w:val="0"/>
          <w:bCs w:val="0"/>
        </w:rPr>
        <w:t>.</w:t>
      </w:r>
      <w:r>
        <w:rPr>
          <w:rFonts w:hint="default" w:ascii="Times New Roman Regular" w:hAnsi="Times New Roman Regular" w:cs="Times New Roman Regular"/>
        </w:rPr>
        <w:t xml:space="preserve"> There are </w:t>
      </w:r>
      <w:r>
        <w:rPr>
          <w:rStyle w:val="15"/>
          <w:rFonts w:hint="default" w:ascii="Times New Roman Regular" w:hAnsi="Times New Roman Regular" w:cs="Times New Roman Regular"/>
          <w:b w:val="0"/>
          <w:bCs w:val="0"/>
        </w:rPr>
        <w:t>no committed upgrades</w:t>
      </w:r>
      <w:r>
        <w:rPr>
          <w:rFonts w:hint="default" w:ascii="Times New Roman Regular" w:hAnsi="Times New Roman Regular" w:cs="Times New Roman Regular"/>
          <w:b w:val="0"/>
          <w:bCs w:val="0"/>
        </w:rPr>
        <w:t xml:space="preserve"> </w:t>
      </w:r>
      <w:r>
        <w:rPr>
          <w:rFonts w:hint="default" w:ascii="Times New Roman Regular" w:hAnsi="Times New Roman Regular" w:cs="Times New Roman Regular"/>
        </w:rPr>
        <w:t xml:space="preserve">that would provide the additional capacity required for this development. </w:t>
      </w:r>
      <w:r>
        <w:rPr>
          <w:rFonts w:hint="default" w:ascii="Times New Roman Regular" w:hAnsi="Times New Roman Regular" w:cs="Times New Roman Regular"/>
          <w:b/>
          <w:bCs/>
        </w:rPr>
        <w:t>The proposal is therefore not supported by the infrastructure needed to serve it</w:t>
      </w:r>
      <w:r>
        <w:rPr>
          <w:rFonts w:hint="default" w:ascii="Times New Roman Regular" w:hAnsi="Times New Roman Regular" w:cs="Times New Roman Regular"/>
        </w:rPr>
        <w:t>.</w:t>
      </w:r>
      <w:r>
        <w:rPr>
          <w:rFonts w:hint="default" w:ascii="Times New Roman Regular" w:hAnsi="Times New Roman Regular" w:cs="Times New Roman Regular"/>
          <w:lang w:val="en-US"/>
        </w:rPr>
        <w:t xml:space="preserve"> C</w:t>
      </w:r>
      <w:r>
        <w:rPr>
          <w:rFonts w:hint="default" w:ascii="Times New Roman Regular" w:hAnsi="Times New Roman Regular" w:cs="Times New Roman Regular"/>
        </w:rPr>
        <w:t xml:space="preserve">ompliance with Government storm overflow targets is not expected until </w:t>
      </w:r>
      <w:r>
        <w:rPr>
          <w:rStyle w:val="15"/>
          <w:rFonts w:hint="default" w:ascii="Times New Roman Regular" w:hAnsi="Times New Roman Regular" w:cs="Times New Roman Regular"/>
        </w:rPr>
        <w:t>2040–2045</w:t>
      </w:r>
      <w:r>
        <w:rPr>
          <w:rFonts w:hint="default" w:ascii="Times New Roman Regular" w:hAnsi="Times New Roman Regular" w:cs="Times New Roman Regular"/>
        </w:rPr>
        <w:t>.</w:t>
      </w:r>
    </w:p>
    <w:p w14:paraId="279CFDD5">
      <w:pPr>
        <w:pStyle w:val="14"/>
        <w:keepNext w:val="0"/>
        <w:keepLines w:val="0"/>
        <w:widowControl/>
        <w:suppressLineNumbers w:val="0"/>
        <w:spacing w:before="0" w:beforeAutospacing="1" w:after="0" w:afterAutospacing="1"/>
        <w:ind w:left="0" w:right="0"/>
        <w:jc w:val="both"/>
        <w:rPr>
          <w:rFonts w:hint="default" w:ascii="Times New Roman Regular" w:hAnsi="Times New Roman Regular" w:cs="Times New Roman Regular"/>
        </w:rPr>
      </w:pPr>
      <w:r>
        <w:rPr>
          <w:rFonts w:hint="default" w:ascii="Times New Roman Regular" w:hAnsi="Times New Roman Regular" w:cs="Times New Roman Regular"/>
        </w:rPr>
        <w:t>The necessary wastewater infrastructure is therefore either unavailable or will not be delivered within a timescale capable of supporting this development. Granting planning permission would place further pressure on an overloaded sewerage network, increase the risk of storm overflows, and threaten the ecological health of the River Loddon.</w:t>
      </w:r>
    </w:p>
    <w:p w14:paraId="1742CC9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Regular" w:hAnsi="Times New Roman Regular" w:cs="Times New Roman Regular"/>
          <w:sz w:val="24"/>
          <w:szCs w:val="24"/>
          <w:highlight w:val="none"/>
          <w:lang w:val="en-US"/>
        </w:rPr>
      </w:pPr>
      <w:r>
        <w:rPr>
          <w:rFonts w:hint="default" w:ascii="Times New Roman Regular" w:hAnsi="Times New Roman Regular" w:cs="Times New Roman Regular"/>
          <w:sz w:val="24"/>
          <w:szCs w:val="24"/>
          <w:highlight w:val="none"/>
        </w:rPr>
        <w:t>In the absence of committed infrastructure upgrades and clear delivery mechanisms, the proposal fails to demonstrate compliance with</w:t>
      </w:r>
      <w:r>
        <w:rPr>
          <w:rFonts w:hint="default" w:ascii="Times New Roman Regular" w:hAnsi="Times New Roman Regular" w:cs="Times New Roman Regular"/>
          <w:sz w:val="24"/>
          <w:szCs w:val="24"/>
          <w:highlight w:val="none"/>
          <w:lang w:val="en-US"/>
        </w:rPr>
        <w:t>:</w:t>
      </w:r>
    </w:p>
    <w:p w14:paraId="46E1CA4B">
      <w:pPr>
        <w:pStyle w:val="14"/>
        <w:keepNext w:val="0"/>
        <w:keepLines w:val="0"/>
        <w:pageBreakBefore w:val="0"/>
        <w:widowControl/>
        <w:numPr>
          <w:ilvl w:val="0"/>
          <w:numId w:val="25"/>
        </w:numPr>
        <w:suppressLineNumbers w:val="0"/>
        <w:kinsoku/>
        <w:wordWrap/>
        <w:overflowPunct/>
        <w:topLinePunct w:val="0"/>
        <w:autoSpaceDE/>
        <w:autoSpaceDN/>
        <w:bidi w:val="0"/>
        <w:adjustRightInd/>
        <w:snapToGrid/>
        <w:spacing w:before="0" w:beforeAutospacing="0" w:after="0" w:afterAutospacing="0"/>
        <w:ind w:left="840" w:leftChars="0" w:right="0" w:hanging="420" w:firstLineChars="0"/>
        <w:jc w:val="both"/>
        <w:textAlignment w:val="auto"/>
        <w:rPr>
          <w:rFonts w:hint="default" w:ascii="Times New Roman Regular" w:hAnsi="Times New Roman Regular" w:cs="Times New Roman Regular"/>
          <w:sz w:val="24"/>
          <w:szCs w:val="24"/>
          <w:highlight w:val="none"/>
          <w:lang w:val="en-US"/>
        </w:rPr>
      </w:pPr>
      <w:r>
        <w:rPr>
          <w:rFonts w:hint="default" w:ascii="Times New Roman Regular" w:hAnsi="Times New Roman Regular" w:cs="Times New Roman Regular"/>
          <w:b/>
          <w:bCs/>
          <w:sz w:val="24"/>
          <w:szCs w:val="24"/>
          <w:highlight w:val="none"/>
        </w:rPr>
        <w:t xml:space="preserve">Local Plan Policies </w:t>
      </w:r>
      <w:r>
        <w:rPr>
          <w:rFonts w:hint="default" w:ascii="Times New Roman Regular" w:hAnsi="Times New Roman Regular" w:cs="Times New Roman Regular"/>
          <w:b/>
          <w:bCs/>
          <w:sz w:val="24"/>
          <w:szCs w:val="24"/>
          <w:highlight w:val="none"/>
          <w:lang w:val="en-US"/>
        </w:rPr>
        <w:t xml:space="preserve">SS5, </w:t>
      </w:r>
      <w:r>
        <w:rPr>
          <w:rFonts w:hint="default" w:ascii="Times New Roman Regular" w:hAnsi="Times New Roman Regular" w:cs="Times New Roman Regular"/>
          <w:b/>
          <w:bCs/>
          <w:sz w:val="24"/>
          <w:szCs w:val="24"/>
          <w:highlight w:val="none"/>
        </w:rPr>
        <w:t>CN6</w:t>
      </w:r>
      <w:r>
        <w:rPr>
          <w:rFonts w:hint="default" w:ascii="Times New Roman Regular" w:hAnsi="Times New Roman Regular" w:cs="Times New Roman Regular"/>
          <w:b/>
          <w:bCs/>
          <w:sz w:val="24"/>
          <w:szCs w:val="24"/>
          <w:highlight w:val="none"/>
          <w:lang w:val="en-US"/>
        </w:rPr>
        <w:t xml:space="preserve">, and </w:t>
      </w:r>
      <w:r>
        <w:rPr>
          <w:rFonts w:hint="default" w:ascii="Times New Roman Regular" w:hAnsi="Times New Roman Regular" w:cs="Times New Roman Regular"/>
          <w:b/>
          <w:bCs/>
          <w:sz w:val="24"/>
          <w:szCs w:val="24"/>
          <w:highlight w:val="none"/>
        </w:rPr>
        <w:t>CN</w:t>
      </w:r>
      <w:r>
        <w:rPr>
          <w:rFonts w:hint="default" w:ascii="Times New Roman Regular" w:hAnsi="Times New Roman Regular" w:cs="Times New Roman Regular"/>
          <w:b/>
          <w:bCs/>
          <w:sz w:val="24"/>
          <w:szCs w:val="24"/>
          <w:highlight w:val="none"/>
          <w:lang w:val="en-US"/>
        </w:rPr>
        <w:t xml:space="preserve">7 </w:t>
      </w:r>
    </w:p>
    <w:p w14:paraId="37532619">
      <w:pPr>
        <w:pStyle w:val="14"/>
        <w:keepNext w:val="0"/>
        <w:keepLines w:val="0"/>
        <w:pageBreakBefore w:val="0"/>
        <w:widowControl/>
        <w:numPr>
          <w:ilvl w:val="0"/>
          <w:numId w:val="25"/>
        </w:numPr>
        <w:suppressLineNumbers w:val="0"/>
        <w:kinsoku/>
        <w:wordWrap/>
        <w:overflowPunct/>
        <w:topLinePunct w:val="0"/>
        <w:autoSpaceDE/>
        <w:autoSpaceDN/>
        <w:bidi w:val="0"/>
        <w:adjustRightInd/>
        <w:snapToGrid/>
        <w:spacing w:before="0" w:beforeAutospacing="0" w:after="0" w:afterAutospacing="0"/>
        <w:ind w:left="840" w:leftChars="0" w:right="0" w:rightChars="0" w:hanging="420" w:firstLineChars="0"/>
        <w:jc w:val="both"/>
        <w:textAlignment w:val="auto"/>
        <w:rPr>
          <w:rFonts w:hint="default" w:ascii="Times New Roman Regular" w:hAnsi="Times New Roman Regular" w:cs="Times New Roman Regular"/>
          <w:sz w:val="24"/>
          <w:szCs w:val="24"/>
          <w:highlight w:val="none"/>
          <w:lang w:val="en-US"/>
        </w:rPr>
      </w:pPr>
      <w:r>
        <w:rPr>
          <w:rFonts w:hint="default" w:ascii="Times New Roman Regular" w:hAnsi="Times New Roman Regular" w:eastAsia="Times New Roman" w:cs="Times New Roman Regular"/>
          <w:b/>
          <w:bCs/>
          <w:color w:val="auto"/>
          <w:kern w:val="0"/>
          <w:sz w:val="24"/>
          <w:szCs w:val="24"/>
          <w:lang w:eastAsia="en-GB"/>
          <w14:ligatures w14:val="none"/>
        </w:rPr>
        <w:t>Local Plan Policies</w:t>
      </w:r>
      <w:r>
        <w:rPr>
          <w:rFonts w:hint="default" w:ascii="Times New Roman Regular" w:hAnsi="Times New Roman Regular" w:cs="Times New Roman Regular"/>
          <w:b/>
          <w:bCs/>
          <w:color w:val="auto"/>
          <w:kern w:val="0"/>
          <w:sz w:val="24"/>
          <w:szCs w:val="24"/>
          <w:lang w:val="en-US" w:eastAsia="en-GB"/>
          <w14:ligatures w14:val="none"/>
        </w:rPr>
        <w:t xml:space="preserve"> </w:t>
      </w:r>
      <w:r>
        <w:rPr>
          <w:rFonts w:hint="default" w:ascii="Times New Roman Regular" w:hAnsi="Times New Roman Regular" w:cs="Times New Roman Regular"/>
          <w:b/>
          <w:bCs/>
          <w:sz w:val="24"/>
          <w:szCs w:val="24"/>
          <w:highlight w:val="none"/>
          <w:lang w:val="en-US"/>
        </w:rPr>
        <w:t>EM1</w:t>
      </w:r>
    </w:p>
    <w:p w14:paraId="62FB129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right="0" w:rightChars="0"/>
        <w:jc w:val="both"/>
        <w:textAlignment w:val="auto"/>
        <w:rPr>
          <w:rFonts w:hint="default" w:ascii="Times New Roman Regular" w:hAnsi="Times New Roman Regular" w:cs="Times New Roman Regular"/>
          <w:sz w:val="24"/>
          <w:szCs w:val="24"/>
          <w:highlight w:val="none"/>
          <w:lang w:val="en-US"/>
        </w:rPr>
      </w:pPr>
      <w:r>
        <w:rPr>
          <w:rFonts w:hint="default" w:ascii="Times New Roman Regular" w:hAnsi="Times New Roman Regular" w:cs="Times New Roman Regular"/>
          <w:sz w:val="24"/>
          <w:szCs w:val="24"/>
          <w:highlight w:val="none"/>
        </w:rPr>
        <w:t>and raises significant concerns regarding environmental sustainability.</w:t>
      </w:r>
      <w:r>
        <w:rPr>
          <w:rFonts w:hint="default" w:ascii="Times New Roman Regular" w:hAnsi="Times New Roman Regular" w:cs="Times New Roman Regular"/>
          <w:sz w:val="24"/>
          <w:szCs w:val="24"/>
          <w:highlight w:val="none"/>
          <w:lang w:val="en-US"/>
        </w:rPr>
        <w:t xml:space="preserve"> </w:t>
      </w:r>
    </w:p>
    <w:p w14:paraId="6314DCD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right="0" w:rightChars="0"/>
        <w:jc w:val="both"/>
        <w:textAlignment w:val="auto"/>
        <w:rPr>
          <w:rFonts w:hint="default" w:ascii="Times New Roman Regular" w:hAnsi="Times New Roman Regular" w:cs="Times New Roman Regular"/>
          <w:sz w:val="24"/>
          <w:szCs w:val="24"/>
          <w:highlight w:val="none"/>
          <w:lang w:val="en-US" w:eastAsia="en-GB"/>
        </w:rPr>
      </w:pPr>
    </w:p>
    <w:p w14:paraId="2D3E35B8">
      <w:pPr>
        <w:spacing w:before="100" w:beforeAutospacing="1" w:after="100" w:afterAutospacing="1" w:line="300" w:lineRule="atLeast"/>
        <w:jc w:val="both"/>
        <w:outlineLvl w:val="0"/>
        <w:rPr>
          <w:rFonts w:hint="default" w:ascii="Times New Roman Regular" w:hAnsi="Times New Roman Regular" w:eastAsia="Times New Roman" w:cs="Times New Roman Regular"/>
          <w:b/>
          <w:bCs/>
          <w:color w:val="auto"/>
          <w:kern w:val="36"/>
          <w:sz w:val="24"/>
          <w:szCs w:val="24"/>
          <w:u w:val="single"/>
          <w:lang w:eastAsia="en-GB"/>
          <w14:ligatures w14:val="none"/>
        </w:rPr>
      </w:pPr>
      <w:r>
        <w:rPr>
          <w:rFonts w:hint="default" w:ascii="Times New Roman Regular" w:hAnsi="Times New Roman Regular" w:eastAsia="Times New Roman" w:cs="Times New Roman Regular"/>
          <w:b/>
          <w:bCs/>
          <w:color w:val="auto"/>
          <w:kern w:val="36"/>
          <w:sz w:val="24"/>
          <w:szCs w:val="24"/>
          <w:u w:val="single"/>
          <w:lang w:eastAsia="en-GB"/>
          <w14:ligatures w14:val="none"/>
        </w:rPr>
        <w:t>6. Landscape, character and heritage harm</w:t>
      </w:r>
    </w:p>
    <w:p w14:paraId="470965EF">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Bramley Meadows has always been agricultural land and has played a wider role as a rural </w:t>
      </w:r>
      <w:r>
        <w:rPr>
          <w:rFonts w:hint="default" w:ascii="Times New Roman Regular" w:hAnsi="Times New Roman Regular" w:eastAsia="Times New Roman" w:cs="Times New Roman Regular"/>
          <w:b/>
          <w:bCs/>
          <w:color w:val="auto"/>
          <w:kern w:val="0"/>
          <w:sz w:val="24"/>
          <w:szCs w:val="24"/>
          <w:lang w:eastAsia="en-GB"/>
          <w14:ligatures w14:val="none"/>
        </w:rPr>
        <w:t>gateway into Bramley and the Bramley Green Conservation area</w:t>
      </w:r>
      <w:r>
        <w:rPr>
          <w:rFonts w:hint="default" w:ascii="Times New Roman Regular" w:hAnsi="Times New Roman Regular" w:eastAsia="Times New Roman" w:cs="Times New Roman Regular"/>
          <w:color w:val="auto"/>
          <w:kern w:val="0"/>
          <w:sz w:val="24"/>
          <w:szCs w:val="24"/>
          <w:lang w:eastAsia="en-GB"/>
          <w14:ligatures w14:val="none"/>
        </w:rPr>
        <w:t xml:space="preserve">, as well as helping to maintain a </w:t>
      </w:r>
      <w:r>
        <w:rPr>
          <w:rFonts w:hint="default" w:ascii="Times New Roman Regular" w:hAnsi="Times New Roman Regular" w:eastAsia="Times New Roman" w:cs="Times New Roman Regular"/>
          <w:b/>
          <w:bCs/>
          <w:color w:val="auto"/>
          <w:kern w:val="0"/>
          <w:sz w:val="24"/>
          <w:szCs w:val="24"/>
          <w:lang w:eastAsia="en-GB"/>
          <w14:ligatures w14:val="none"/>
        </w:rPr>
        <w:t>strategic gap</w:t>
      </w:r>
      <w:r>
        <w:rPr>
          <w:rFonts w:hint="default" w:ascii="Times New Roman Regular" w:hAnsi="Times New Roman Regular" w:eastAsia="Times New Roman" w:cs="Times New Roman Regular"/>
          <w:color w:val="auto"/>
          <w:kern w:val="0"/>
          <w:sz w:val="24"/>
          <w:szCs w:val="24"/>
          <w:lang w:eastAsia="en-GB"/>
          <w14:ligatures w14:val="none"/>
        </w:rPr>
        <w:t xml:space="preserve"> between neighbouring settlements. </w:t>
      </w:r>
      <w:r>
        <w:rPr>
          <w:rFonts w:hint="default" w:ascii="Times New Roman Regular" w:hAnsi="Times New Roman Regular" w:eastAsia="Times New Roman" w:cs="Times New Roman Regular"/>
          <w:b/>
          <w:bCs/>
          <w:color w:val="auto"/>
          <w:kern w:val="0"/>
          <w:sz w:val="24"/>
          <w:szCs w:val="24"/>
          <w:lang w:eastAsia="en-GB"/>
          <w14:ligatures w14:val="none"/>
        </w:rPr>
        <w:t>The scale of the proposal is totally insensitive and wholly disproportionate</w:t>
      </w:r>
      <w:r>
        <w:rPr>
          <w:rFonts w:hint="default" w:ascii="Times New Roman Regular" w:hAnsi="Times New Roman Regular" w:eastAsia="Times New Roman" w:cs="Times New Roman Regular"/>
          <w:color w:val="auto"/>
          <w:kern w:val="0"/>
          <w:sz w:val="24"/>
          <w:szCs w:val="24"/>
          <w:lang w:eastAsia="en-GB"/>
          <w14:ligatures w14:val="none"/>
        </w:rPr>
        <w:t xml:space="preserve"> to anything Bramley and the area has ever had to contend with. </w:t>
      </w:r>
    </w:p>
    <w:p w14:paraId="18EDDBD3">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Bramley has experienced a disproportionately high amount of development, with planning permission for 1537 new houses in the parish being granted since 2010. It deserves growth that is planned, proportionate and supported by existing infrastructure. If permitted, this development would create an </w:t>
      </w:r>
      <w:r>
        <w:rPr>
          <w:rFonts w:hint="default" w:ascii="Times New Roman Regular" w:hAnsi="Times New Roman Regular" w:eastAsia="Times New Roman" w:cs="Times New Roman Regular"/>
          <w:b/>
          <w:bCs/>
          <w:color w:val="auto"/>
          <w:kern w:val="0"/>
          <w:sz w:val="24"/>
          <w:szCs w:val="24"/>
          <w:lang w:eastAsia="en-GB"/>
          <w14:ligatures w14:val="none"/>
        </w:rPr>
        <w:t>“urban sprawl”</w:t>
      </w:r>
      <w:r>
        <w:rPr>
          <w:rFonts w:hint="default" w:ascii="Times New Roman Regular" w:hAnsi="Times New Roman Regular" w:eastAsia="Times New Roman" w:cs="Times New Roman Regular"/>
          <w:color w:val="auto"/>
          <w:kern w:val="0"/>
          <w:sz w:val="24"/>
          <w:szCs w:val="24"/>
          <w:lang w:eastAsia="en-GB"/>
          <w14:ligatures w14:val="none"/>
        </w:rPr>
        <w:t xml:space="preserve"> within Bramley that would be disproportionate and harmful to existing residents.   </w:t>
      </w:r>
    </w:p>
    <w:p w14:paraId="2E7D9A37">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There are significant extant planning permissions within Bramley. These</w:t>
      </w:r>
      <w:r>
        <w:rPr>
          <w:rFonts w:hint="default" w:ascii="Times New Roman Regular" w:hAnsi="Times New Roman Regular" w:eastAsia="Times New Roman" w:cs="Times New Roman Regular"/>
          <w:color w:val="auto"/>
          <w:kern w:val="0"/>
          <w:sz w:val="24"/>
          <w:szCs w:val="24"/>
          <w:lang w:val="en-US" w:eastAsia="en-GB"/>
          <w14:ligatures w14:val="none"/>
        </w:rPr>
        <w:t>,</w:t>
      </w:r>
      <w:r>
        <w:rPr>
          <w:rFonts w:hint="default" w:ascii="Times New Roman Regular" w:hAnsi="Times New Roman Regular" w:eastAsia="Times New Roman" w:cs="Times New Roman Regular"/>
          <w:color w:val="auto"/>
          <w:kern w:val="0"/>
          <w:sz w:val="24"/>
          <w:szCs w:val="24"/>
          <w:lang w:eastAsia="en-GB"/>
          <w14:ligatures w14:val="none"/>
        </w:rPr>
        <w:t xml:space="preserve"> together with brownfield sites</w:t>
      </w:r>
      <w:r>
        <w:rPr>
          <w:rFonts w:hint="default" w:ascii="Times New Roman Regular" w:hAnsi="Times New Roman Regular" w:eastAsia="Times New Roman" w:cs="Times New Roman Regular"/>
          <w:color w:val="auto"/>
          <w:kern w:val="0"/>
          <w:sz w:val="24"/>
          <w:szCs w:val="24"/>
          <w:lang w:val="en-US" w:eastAsia="en-GB"/>
          <w14:ligatures w14:val="none"/>
        </w:rPr>
        <w:t>,</w:t>
      </w:r>
      <w:r>
        <w:rPr>
          <w:rFonts w:hint="default" w:ascii="Times New Roman Regular" w:hAnsi="Times New Roman Regular" w:eastAsia="Times New Roman" w:cs="Times New Roman Regular"/>
          <w:color w:val="auto"/>
          <w:kern w:val="0"/>
          <w:sz w:val="24"/>
          <w:szCs w:val="24"/>
          <w:lang w:eastAsia="en-GB"/>
          <w14:ligatures w14:val="none"/>
        </w:rPr>
        <w:t xml:space="preserve"> should be prioritised before </w:t>
      </w:r>
      <w:r>
        <w:rPr>
          <w:rFonts w:hint="default" w:ascii="Times New Roman Regular" w:hAnsi="Times New Roman Regular" w:eastAsia="Times New Roman" w:cs="Times New Roman Regular"/>
          <w:b/>
          <w:bCs/>
          <w:color w:val="auto"/>
          <w:kern w:val="0"/>
          <w:sz w:val="24"/>
          <w:szCs w:val="24"/>
          <w:lang w:eastAsia="en-GB"/>
          <w14:ligatures w14:val="none"/>
        </w:rPr>
        <w:t>protected greenfield sites</w:t>
      </w:r>
      <w:r>
        <w:rPr>
          <w:rFonts w:hint="default" w:ascii="Times New Roman Regular" w:hAnsi="Times New Roman Regular" w:eastAsia="Times New Roman" w:cs="Times New Roman Regular"/>
          <w:color w:val="auto"/>
          <w:kern w:val="0"/>
          <w:sz w:val="24"/>
          <w:szCs w:val="24"/>
          <w:lang w:eastAsia="en-GB"/>
          <w14:ligatures w14:val="none"/>
        </w:rPr>
        <w:t xml:space="preserve"> in the countryside, </w:t>
      </w:r>
      <w:r>
        <w:rPr>
          <w:rFonts w:hint="default" w:ascii="Times New Roman Regular" w:hAnsi="Times New Roman Regular" w:eastAsia="Times New Roman" w:cs="Times New Roman Regular"/>
          <w:b/>
          <w:bCs/>
          <w:color w:val="auto"/>
          <w:kern w:val="0"/>
          <w:sz w:val="24"/>
          <w:szCs w:val="24"/>
          <w:lang w:eastAsia="en-GB"/>
          <w14:ligatures w14:val="none"/>
        </w:rPr>
        <w:t>adjacent to conservation areas</w:t>
      </w:r>
      <w:r>
        <w:rPr>
          <w:rFonts w:hint="default" w:ascii="Times New Roman Regular" w:hAnsi="Times New Roman Regular" w:eastAsia="Times New Roman" w:cs="Times New Roman Regular"/>
          <w:color w:val="auto"/>
          <w:kern w:val="0"/>
          <w:sz w:val="24"/>
          <w:szCs w:val="24"/>
          <w:lang w:eastAsia="en-GB"/>
          <w14:ligatures w14:val="none"/>
        </w:rPr>
        <w:t xml:space="preserve">, are ever considered for development.  </w:t>
      </w:r>
    </w:p>
    <w:p w14:paraId="2C6228D3">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In the wider context, Stratfield Saye is a small village of approximately 285 residents. </w:t>
      </w:r>
      <w:r>
        <w:rPr>
          <w:rFonts w:hint="default" w:ascii="Times New Roman Regular" w:hAnsi="Times New Roman Regular" w:eastAsia="Times New Roman" w:cs="Times New Roman Regular"/>
          <w:b/>
          <w:bCs/>
          <w:color w:val="auto"/>
          <w:kern w:val="0"/>
          <w:sz w:val="24"/>
          <w:szCs w:val="24"/>
          <w:lang w:eastAsia="en-GB"/>
          <w14:ligatures w14:val="none"/>
        </w:rPr>
        <w:t>The traffic generated by this large development will erode its rural setting and negatively impact the quiet, rustic character of Stratfield Saye forever</w:t>
      </w:r>
      <w:r>
        <w:rPr>
          <w:rFonts w:hint="default" w:ascii="Times New Roman Regular" w:hAnsi="Times New Roman Regular" w:eastAsia="Times New Roman" w:cs="Times New Roman Regular"/>
          <w:color w:val="auto"/>
          <w:kern w:val="0"/>
          <w:sz w:val="24"/>
          <w:szCs w:val="24"/>
          <w:lang w:eastAsia="en-GB"/>
          <w14:ligatures w14:val="none"/>
        </w:rPr>
        <w:t xml:space="preserve">. </w:t>
      </w:r>
    </w:p>
    <w:p w14:paraId="2C4D39C7">
      <w:pPr>
        <w:keepNext w:val="0"/>
        <w:keepLines w:val="0"/>
        <w:pageBreakBefore w:val="0"/>
        <w:widowControl/>
        <w:kinsoku/>
        <w:wordWrap/>
        <w:overflowPunct/>
        <w:topLinePunct w:val="0"/>
        <w:autoSpaceDE/>
        <w:autoSpaceDN/>
        <w:bidi w:val="0"/>
        <w:adjustRightInd/>
        <w:snapToGrid/>
        <w:spacing w:beforeAutospacing="0" w:afterAutospacing="0" w:line="300" w:lineRule="atLeast"/>
        <w:jc w:val="both"/>
        <w:textAlignment w:val="auto"/>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site is surrounded by the  listed buildings</w:t>
      </w:r>
      <w:r>
        <w:rPr>
          <w:rFonts w:hint="default" w:ascii="Times New Roman Regular" w:hAnsi="Times New Roman Regular" w:eastAsia="Times New Roman" w:cs="Times New Roman Regular"/>
          <w:color w:val="auto"/>
          <w:kern w:val="0"/>
          <w:sz w:val="24"/>
          <w:szCs w:val="24"/>
          <w:lang w:val="en-US" w:eastAsia="en-GB"/>
          <w14:ligatures w14:val="none"/>
        </w:rPr>
        <w:t>, scheduled monuments</w:t>
      </w:r>
      <w:r>
        <w:rPr>
          <w:rFonts w:hint="default" w:ascii="Times New Roman Regular" w:hAnsi="Times New Roman Regular" w:eastAsia="Times New Roman" w:cs="Times New Roman Regular"/>
          <w:color w:val="auto"/>
          <w:kern w:val="0"/>
          <w:sz w:val="24"/>
          <w:szCs w:val="24"/>
          <w:lang w:eastAsia="en-GB"/>
          <w14:ligatures w14:val="none"/>
        </w:rPr>
        <w:t xml:space="preserve"> and </w:t>
      </w:r>
      <w:r>
        <w:rPr>
          <w:rFonts w:hint="default" w:ascii="Times New Roman Regular" w:hAnsi="Times New Roman Regular" w:eastAsia="Times New Roman" w:cs="Times New Roman Regular"/>
          <w:color w:val="auto"/>
          <w:kern w:val="0"/>
          <w:sz w:val="24"/>
          <w:szCs w:val="24"/>
          <w:lang w:val="en-US" w:eastAsia="en-GB"/>
          <w14:ligatures w14:val="none"/>
        </w:rPr>
        <w:t xml:space="preserve">a </w:t>
      </w:r>
      <w:r>
        <w:rPr>
          <w:rFonts w:hint="default" w:ascii="Times New Roman Regular" w:hAnsi="Times New Roman Regular" w:eastAsia="Times New Roman" w:cs="Times New Roman Regular"/>
          <w:color w:val="auto"/>
          <w:kern w:val="0"/>
          <w:sz w:val="24"/>
          <w:szCs w:val="24"/>
          <w:lang w:eastAsia="en-GB"/>
          <w14:ligatures w14:val="none"/>
        </w:rPr>
        <w:t>conservation area</w:t>
      </w:r>
      <w:r>
        <w:rPr>
          <w:rFonts w:hint="default" w:ascii="Times New Roman Regular" w:hAnsi="Times New Roman Regular" w:eastAsia="Times New Roman" w:cs="Times New Roman Regular"/>
          <w:color w:val="auto"/>
          <w:kern w:val="0"/>
          <w:sz w:val="24"/>
          <w:szCs w:val="24"/>
          <w:lang w:val="en-US" w:eastAsia="en-GB"/>
          <w14:ligatures w14:val="none"/>
        </w:rPr>
        <w:t xml:space="preserve">. </w:t>
      </w:r>
      <w:r>
        <w:rPr>
          <w:rFonts w:hint="default" w:ascii="Times New Roman Regular" w:hAnsi="Times New Roman Regular" w:eastAsia="Times New Roman" w:cs="Times New Roman Regular"/>
          <w:color w:val="auto"/>
          <w:kern w:val="0"/>
          <w:sz w:val="24"/>
          <w:szCs w:val="24"/>
          <w:lang w:eastAsia="en-GB"/>
          <w14:ligatures w14:val="none"/>
        </w:rPr>
        <w:t xml:space="preserve">These </w:t>
      </w:r>
      <w:r>
        <w:rPr>
          <w:rFonts w:hint="default" w:ascii="Times New Roman Regular" w:hAnsi="Times New Roman Regular" w:eastAsia="Times New Roman" w:cs="Times New Roman Regular"/>
          <w:b/>
          <w:bCs/>
          <w:color w:val="auto"/>
          <w:kern w:val="0"/>
          <w:sz w:val="24"/>
          <w:szCs w:val="24"/>
          <w:lang w:eastAsia="en-GB"/>
          <w14:ligatures w14:val="none"/>
        </w:rPr>
        <w:t>buildings and local areas are all of outstanding historical and architectural value</w:t>
      </w:r>
      <w:r>
        <w:rPr>
          <w:rFonts w:hint="default" w:ascii="Times New Roman Regular" w:hAnsi="Times New Roman Regular" w:eastAsia="Times New Roman" w:cs="Times New Roman Regular"/>
          <w:color w:val="auto"/>
          <w:kern w:val="0"/>
          <w:sz w:val="24"/>
          <w:szCs w:val="24"/>
          <w:lang w:eastAsia="en-GB"/>
          <w14:ligatures w14:val="none"/>
        </w:rPr>
        <w:t xml:space="preserve"> and the development will have a massive impact on both the landscape and character of them. New houses and solar panels will look unsightly against both the Bramley Green Conservation Area and the listed buildings nearby. The development will </w:t>
      </w:r>
      <w:r>
        <w:rPr>
          <w:rFonts w:hint="default" w:ascii="Times New Roman Regular" w:hAnsi="Times New Roman Regular" w:eastAsia="Times New Roman" w:cs="Times New Roman Regular"/>
          <w:b/>
          <w:bCs/>
          <w:color w:val="auto"/>
          <w:kern w:val="0"/>
          <w:sz w:val="24"/>
          <w:szCs w:val="24"/>
          <w:lang w:eastAsia="en-GB"/>
          <w14:ligatures w14:val="none"/>
        </w:rPr>
        <w:t>ruin the setting of the listed buildings and the Conservation Area</w:t>
      </w:r>
      <w:r>
        <w:rPr>
          <w:rFonts w:hint="default" w:ascii="Times New Roman Regular" w:hAnsi="Times New Roman Regular" w:eastAsia="Times New Roman" w:cs="Times New Roman Regular"/>
          <w:color w:val="auto"/>
          <w:kern w:val="0"/>
          <w:sz w:val="24"/>
          <w:szCs w:val="24"/>
          <w:lang w:eastAsia="en-GB"/>
          <w14:ligatures w14:val="none"/>
        </w:rPr>
        <w:t xml:space="preserve"> and will spoil the views in and out of these properties. </w:t>
      </w:r>
    </w:p>
    <w:p w14:paraId="4688DA2B">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proposal conflicts with:</w:t>
      </w:r>
    </w:p>
    <w:p w14:paraId="38485645">
      <w:pPr>
        <w:numPr>
          <w:ilvl w:val="0"/>
          <w:numId w:val="26"/>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Local Plan Policies EM1, EM2, EM10 and EM11</w:t>
      </w:r>
    </w:p>
    <w:p w14:paraId="6F96A624">
      <w:pPr>
        <w:numPr>
          <w:ilvl w:val="0"/>
          <w:numId w:val="26"/>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Neighbourhood Plan Policies D1 and H1</w:t>
      </w:r>
    </w:p>
    <w:p w14:paraId="74BDECD0">
      <w:pPr>
        <w:numPr>
          <w:ilvl w:val="0"/>
          <w:numId w:val="26"/>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NPPF Paragraphs 127–135</w:t>
      </w:r>
    </w:p>
    <w:p w14:paraId="4708765F">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It would:</w:t>
      </w:r>
    </w:p>
    <w:p w14:paraId="0964ED4A">
      <w:pPr>
        <w:numPr>
          <w:ilvl w:val="0"/>
          <w:numId w:val="27"/>
        </w:numPr>
        <w:spacing w:before="100" w:beforeAutospacing="1" w:after="100" w:afterAutospacing="1" w:line="300" w:lineRule="atLeast"/>
        <w:jc w:val="both"/>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Urbanise open countryside</w:t>
      </w:r>
    </w:p>
    <w:p w14:paraId="4BDF4AFC">
      <w:pPr>
        <w:numPr>
          <w:ilvl w:val="0"/>
          <w:numId w:val="27"/>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Extend development beyond the Settlement Policy Boundary</w:t>
      </w:r>
    </w:p>
    <w:p w14:paraId="0517C5D9">
      <w:pPr>
        <w:numPr>
          <w:ilvl w:val="0"/>
          <w:numId w:val="27"/>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Harm the setting of </w:t>
      </w:r>
      <w:r>
        <w:rPr>
          <w:rFonts w:hint="default" w:ascii="Times New Roman Regular" w:hAnsi="Times New Roman Regular" w:eastAsia="Times New Roman" w:cs="Times New Roman Regular"/>
          <w:b/>
          <w:bCs/>
          <w:color w:val="auto"/>
          <w:kern w:val="0"/>
          <w:sz w:val="24"/>
          <w:szCs w:val="24"/>
          <w:lang w:eastAsia="en-GB"/>
          <w14:ligatures w14:val="none"/>
        </w:rPr>
        <w:t>Bramley Green Conservation Area</w:t>
      </w:r>
    </w:p>
    <w:p w14:paraId="6739CFF8">
      <w:pPr>
        <w:numPr>
          <w:ilvl w:val="0"/>
          <w:numId w:val="27"/>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Affect nearby listed buildings</w:t>
      </w:r>
    </w:p>
    <w:p w14:paraId="2CF8D38F">
      <w:pPr>
        <w:numPr>
          <w:ilvl w:val="0"/>
          <w:numId w:val="27"/>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Affect nearby rural roads and villages</w:t>
      </w:r>
    </w:p>
    <w:p w14:paraId="7A890FAF">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This represents </w:t>
      </w:r>
      <w:r>
        <w:rPr>
          <w:rFonts w:hint="default" w:ascii="Times New Roman Regular" w:hAnsi="Times New Roman Regular" w:eastAsia="Times New Roman" w:cs="Times New Roman Regular"/>
          <w:b/>
          <w:bCs/>
          <w:color w:val="auto"/>
          <w:kern w:val="0"/>
          <w:sz w:val="24"/>
          <w:szCs w:val="24"/>
          <w:lang w:eastAsia="en-GB"/>
          <w14:ligatures w14:val="none"/>
        </w:rPr>
        <w:t>permanent and irreversible change</w:t>
      </w:r>
      <w:r>
        <w:rPr>
          <w:rFonts w:hint="default" w:ascii="Times New Roman Regular" w:hAnsi="Times New Roman Regular" w:eastAsia="Times New Roman" w:cs="Times New Roman Regular"/>
          <w:color w:val="auto"/>
          <w:kern w:val="0"/>
          <w:sz w:val="24"/>
          <w:szCs w:val="24"/>
          <w:lang w:eastAsia="en-GB"/>
          <w14:ligatures w14:val="none"/>
        </w:rPr>
        <w:t>.</w:t>
      </w:r>
    </w:p>
    <w:p w14:paraId="52888281">
      <w:pPr>
        <w:spacing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p>
    <w:p w14:paraId="5330A20F">
      <w:pPr>
        <w:spacing w:before="100" w:beforeAutospacing="1" w:after="100" w:afterAutospacing="1" w:line="300" w:lineRule="atLeast"/>
        <w:jc w:val="both"/>
        <w:outlineLvl w:val="0"/>
        <w:rPr>
          <w:rFonts w:hint="default" w:ascii="Times New Roman Regular" w:hAnsi="Times New Roman Regular" w:eastAsia="Times New Roman" w:cs="Times New Roman Regular"/>
          <w:b/>
          <w:bCs/>
          <w:color w:val="auto"/>
          <w:kern w:val="36"/>
          <w:sz w:val="24"/>
          <w:szCs w:val="24"/>
          <w:u w:val="single"/>
          <w:lang w:eastAsia="en-GB"/>
          <w14:ligatures w14:val="none"/>
        </w:rPr>
      </w:pPr>
      <w:r>
        <w:rPr>
          <w:rFonts w:hint="default" w:ascii="Times New Roman Regular" w:hAnsi="Times New Roman Regular" w:eastAsia="Times New Roman" w:cs="Times New Roman Regular"/>
          <w:b/>
          <w:bCs/>
          <w:color w:val="auto"/>
          <w:kern w:val="36"/>
          <w:sz w:val="24"/>
          <w:szCs w:val="24"/>
          <w:u w:val="single"/>
          <w:lang w:eastAsia="en-GB"/>
          <w14:ligatures w14:val="none"/>
        </w:rPr>
        <w:t>7. Biodiversity and greenfield loss</w:t>
      </w:r>
    </w:p>
    <w:p w14:paraId="5D09E421">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proposal conflicts with:</w:t>
      </w:r>
    </w:p>
    <w:p w14:paraId="4667C9D3">
      <w:pPr>
        <w:numPr>
          <w:ilvl w:val="0"/>
          <w:numId w:val="28"/>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NPPF Paragraphs 180–182</w:t>
      </w:r>
    </w:p>
    <w:p w14:paraId="33637D0A">
      <w:pPr>
        <w:numPr>
          <w:ilvl w:val="0"/>
          <w:numId w:val="28"/>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Local Plan Policies EM4 and EM5</w:t>
      </w:r>
    </w:p>
    <w:p w14:paraId="76C166E5">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It would:</w:t>
      </w:r>
    </w:p>
    <w:p w14:paraId="46D598D8">
      <w:pPr>
        <w:numPr>
          <w:ilvl w:val="0"/>
          <w:numId w:val="29"/>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Result in loss of </w:t>
      </w:r>
      <w:r>
        <w:rPr>
          <w:rFonts w:hint="default" w:ascii="Times New Roman Regular" w:hAnsi="Times New Roman Regular" w:eastAsia="Times New Roman" w:cs="Times New Roman Regular"/>
          <w:b/>
          <w:bCs/>
          <w:color w:val="auto"/>
          <w:kern w:val="0"/>
          <w:sz w:val="24"/>
          <w:szCs w:val="24"/>
          <w:lang w:eastAsia="en-GB"/>
          <w14:ligatures w14:val="none"/>
        </w:rPr>
        <w:t>greenfield land</w:t>
      </w:r>
    </w:p>
    <w:p w14:paraId="5B768834">
      <w:pPr>
        <w:numPr>
          <w:ilvl w:val="0"/>
          <w:numId w:val="29"/>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Impact ecological networks</w:t>
      </w:r>
    </w:p>
    <w:p w14:paraId="6027D9C5">
      <w:pPr>
        <w:numPr>
          <w:ilvl w:val="0"/>
          <w:numId w:val="29"/>
        </w:numPr>
        <w:spacing w:before="100" w:beforeAutospacing="1" w:after="100" w:afterAutospacing="1" w:line="300" w:lineRule="atLeast"/>
        <w:jc w:val="both"/>
        <w:rPr>
          <w:rFonts w:hint="default" w:ascii="Times New Roman Regular" w:hAnsi="Times New Roman Regular" w:eastAsia="Times New Roman" w:cs="Times New Roman Regular"/>
          <w:b/>
          <w:bCs/>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Fail to demonstrate sufficient mitigation</w:t>
      </w:r>
    </w:p>
    <w:p w14:paraId="65C62817">
      <w:pPr>
        <w:spacing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p>
    <w:p w14:paraId="3DF9B21D">
      <w:pPr>
        <w:spacing w:before="100" w:beforeAutospacing="1" w:after="100" w:afterAutospacing="1" w:line="300" w:lineRule="atLeast"/>
        <w:jc w:val="both"/>
        <w:outlineLvl w:val="0"/>
        <w:rPr>
          <w:rFonts w:hint="default" w:ascii="Times New Roman Regular" w:hAnsi="Times New Roman Regular" w:eastAsia="Times New Roman" w:cs="Times New Roman Regular"/>
          <w:b/>
          <w:bCs/>
          <w:color w:val="auto"/>
          <w:kern w:val="36"/>
          <w:sz w:val="24"/>
          <w:szCs w:val="24"/>
          <w:u w:val="single"/>
          <w:lang w:eastAsia="en-GB"/>
          <w14:ligatures w14:val="none"/>
        </w:rPr>
      </w:pPr>
      <w:r>
        <w:rPr>
          <w:rFonts w:hint="default" w:ascii="Times New Roman Regular" w:hAnsi="Times New Roman Regular" w:eastAsia="Times New Roman" w:cs="Times New Roman Regular"/>
          <w:b/>
          <w:bCs/>
          <w:color w:val="auto"/>
          <w:kern w:val="36"/>
          <w:sz w:val="24"/>
          <w:szCs w:val="24"/>
          <w:u w:val="single"/>
          <w:lang w:eastAsia="en-GB"/>
          <w14:ligatures w14:val="none"/>
        </w:rPr>
        <w:t>8. Cumulative impact and spatial strategy conflict</w:t>
      </w:r>
    </w:p>
    <w:p w14:paraId="7DAF3979">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proposal conflicts with:</w:t>
      </w:r>
    </w:p>
    <w:p w14:paraId="2F94BFE2">
      <w:pPr>
        <w:numPr>
          <w:ilvl w:val="0"/>
          <w:numId w:val="3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NPPF Paragraph 11(d)</w:t>
      </w:r>
    </w:p>
    <w:p w14:paraId="1A0FDC14">
      <w:pPr>
        <w:numPr>
          <w:ilvl w:val="0"/>
          <w:numId w:val="30"/>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Local Plan Policies SS1, SS3 and SS6</w:t>
      </w:r>
    </w:p>
    <w:p w14:paraId="5F99F5F6">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It represents:</w:t>
      </w:r>
    </w:p>
    <w:p w14:paraId="741539AC">
      <w:pPr>
        <w:numPr>
          <w:ilvl w:val="0"/>
          <w:numId w:val="31"/>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A </w:t>
      </w:r>
      <w:r>
        <w:rPr>
          <w:rFonts w:hint="default" w:ascii="Times New Roman Regular" w:hAnsi="Times New Roman Regular" w:eastAsia="Times New Roman" w:cs="Times New Roman Regular"/>
          <w:b/>
          <w:bCs/>
          <w:color w:val="auto"/>
          <w:kern w:val="0"/>
          <w:sz w:val="24"/>
          <w:szCs w:val="24"/>
          <w:lang w:eastAsia="en-GB"/>
          <w14:ligatures w14:val="none"/>
        </w:rPr>
        <w:t>strategic-scale, unallocated development</w:t>
      </w:r>
    </w:p>
    <w:p w14:paraId="320A7D5E">
      <w:pPr>
        <w:numPr>
          <w:ilvl w:val="0"/>
          <w:numId w:val="31"/>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Growth significantly beyond that envisaged for Bramley</w:t>
      </w:r>
    </w:p>
    <w:p w14:paraId="49E74667">
      <w:pPr>
        <w:pStyle w:val="14"/>
        <w:keepNext w:val="0"/>
        <w:keepLines w:val="0"/>
        <w:widowControl/>
        <w:suppressLineNumbers w:val="0"/>
        <w:jc w:val="both"/>
        <w:rPr>
          <w:rFonts w:hint="default" w:ascii="Times New Roman Regular" w:hAnsi="Times New Roman Regular" w:cs="Times New Roman Regular"/>
          <w:color w:val="auto"/>
          <w:sz w:val="24"/>
          <w:szCs w:val="24"/>
          <w:highlight w:val="none"/>
        </w:rPr>
      </w:pPr>
      <w:r>
        <w:rPr>
          <w:rFonts w:hint="default" w:ascii="Times New Roman Regular" w:hAnsi="Times New Roman Regular" w:cs="Times New Roman Regular"/>
          <w:color w:val="auto"/>
          <w:sz w:val="24"/>
          <w:szCs w:val="24"/>
          <w:highlight w:val="none"/>
        </w:rPr>
        <w:t xml:space="preserve">The </w:t>
      </w:r>
      <w:r>
        <w:rPr>
          <w:rFonts w:hint="default" w:ascii="Times New Roman Regular" w:hAnsi="Times New Roman Regular" w:cs="Times New Roman Regular"/>
          <w:b/>
          <w:bCs/>
          <w:color w:val="auto"/>
          <w:sz w:val="24"/>
          <w:szCs w:val="24"/>
          <w:highlight w:val="none"/>
        </w:rPr>
        <w:t>proposal should not be assessed in isolation</w:t>
      </w:r>
      <w:r>
        <w:rPr>
          <w:rFonts w:hint="default" w:ascii="Times New Roman Regular" w:hAnsi="Times New Roman Regular" w:cs="Times New Roman Regular"/>
          <w:color w:val="auto"/>
          <w:sz w:val="24"/>
          <w:szCs w:val="24"/>
          <w:highlight w:val="none"/>
        </w:rPr>
        <w:t>. Significant growth has already been approved or proposed across the wider Reading-to-Basingstoke corridor, including developments affecting settlements such as Mortimer, Spencers Wood, Three Mile Cross, Shinfield and Arborfield. Collectively, these developments have the potential to place substantial additional pressure on transport infrastructure, healthcare provision, education, water resources, wastewater treatment systems and environmental assets.</w:t>
      </w:r>
    </w:p>
    <w:p w14:paraId="1FCEC884">
      <w:pPr>
        <w:pStyle w:val="14"/>
        <w:keepNext w:val="0"/>
        <w:keepLines w:val="0"/>
        <w:widowControl/>
        <w:suppressLineNumbers w:val="0"/>
        <w:jc w:val="both"/>
        <w:rPr>
          <w:rFonts w:hint="default" w:ascii="Times New Roman Regular" w:hAnsi="Times New Roman Regular" w:cs="Times New Roman Regular"/>
          <w:color w:val="auto"/>
          <w:sz w:val="24"/>
          <w:szCs w:val="24"/>
          <w:highlight w:val="none"/>
        </w:rPr>
      </w:pPr>
      <w:r>
        <w:rPr>
          <w:rFonts w:hint="default" w:ascii="Times New Roman Regular" w:hAnsi="Times New Roman Regular" w:cs="Times New Roman Regular"/>
          <w:color w:val="auto"/>
          <w:sz w:val="24"/>
          <w:szCs w:val="24"/>
          <w:highlight w:val="none"/>
        </w:rPr>
        <w:t>The cumulative effects of growth across the wider area have not been fully assessed. There is also a growing risk that continued strategic-scale development within this corridor will erode the distinction between individual settlements, reducing the separation that contributes significantly to the rural character and identity of villages such as Bramley and Stratfield Saye.</w:t>
      </w:r>
    </w:p>
    <w:p w14:paraId="1A652E8C">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The cumulative impacts across transport, infrastructure and environment are </w:t>
      </w:r>
      <w:r>
        <w:rPr>
          <w:rFonts w:hint="default" w:ascii="Times New Roman Regular" w:hAnsi="Times New Roman Regular" w:eastAsia="Times New Roman" w:cs="Times New Roman Regular"/>
          <w:b/>
          <w:bCs/>
          <w:color w:val="auto"/>
          <w:kern w:val="0"/>
          <w:sz w:val="24"/>
          <w:szCs w:val="24"/>
          <w:lang w:eastAsia="en-GB"/>
          <w14:ligatures w14:val="none"/>
        </w:rPr>
        <w:t>unacceptable</w:t>
      </w:r>
      <w:r>
        <w:rPr>
          <w:rFonts w:hint="default" w:ascii="Times New Roman Regular" w:hAnsi="Times New Roman Regular" w:eastAsia="Times New Roman" w:cs="Times New Roman Regular"/>
          <w:color w:val="auto"/>
          <w:kern w:val="0"/>
          <w:sz w:val="24"/>
          <w:szCs w:val="24"/>
          <w:lang w:eastAsia="en-GB"/>
          <w14:ligatures w14:val="none"/>
        </w:rPr>
        <w:t>.</w:t>
      </w:r>
    </w:p>
    <w:p w14:paraId="1DEECCE0">
      <w:pPr>
        <w:spacing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p>
    <w:p w14:paraId="6BD6A45D">
      <w:pPr>
        <w:spacing w:before="100" w:beforeAutospacing="1" w:after="100" w:afterAutospacing="1" w:line="300" w:lineRule="atLeast"/>
        <w:jc w:val="both"/>
        <w:outlineLvl w:val="0"/>
        <w:rPr>
          <w:rFonts w:hint="default" w:ascii="Times New Roman Regular" w:hAnsi="Times New Roman Regular" w:eastAsia="Times New Roman" w:cs="Times New Roman Regular"/>
          <w:b/>
          <w:bCs/>
          <w:color w:val="auto"/>
          <w:kern w:val="36"/>
          <w:sz w:val="24"/>
          <w:szCs w:val="24"/>
          <w:u w:val="single"/>
          <w:lang w:eastAsia="en-GB"/>
          <w14:ligatures w14:val="none"/>
        </w:rPr>
      </w:pPr>
      <w:r>
        <w:rPr>
          <w:rFonts w:hint="default" w:ascii="Times New Roman Regular" w:hAnsi="Times New Roman Regular" w:eastAsia="Times New Roman" w:cs="Times New Roman Regular"/>
          <w:b/>
          <w:bCs/>
          <w:color w:val="auto"/>
          <w:kern w:val="36"/>
          <w:sz w:val="24"/>
          <w:szCs w:val="24"/>
          <w:u w:val="single"/>
          <w:lang w:eastAsia="en-GB"/>
          <w14:ligatures w14:val="none"/>
        </w:rPr>
        <w:t>Conclusion</w:t>
      </w:r>
    </w:p>
    <w:p w14:paraId="0C6A0664">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proposal fails to comply with the NPPF and Development Plan in multiple fundamental respects.</w:t>
      </w:r>
    </w:p>
    <w:p w14:paraId="1752CC21">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Critically, it fails to demonstrate:</w:t>
      </w:r>
    </w:p>
    <w:p w14:paraId="7119B1BB">
      <w:pPr>
        <w:numPr>
          <w:ilvl w:val="0"/>
          <w:numId w:val="32"/>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Safe and suitable access (NPPF 110)</w:t>
      </w:r>
    </w:p>
    <w:p w14:paraId="344C8757">
      <w:pPr>
        <w:numPr>
          <w:ilvl w:val="0"/>
          <w:numId w:val="32"/>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That impacts would not be severe (NPPF 111)</w:t>
      </w:r>
    </w:p>
    <w:p w14:paraId="0561848C">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These are </w:t>
      </w:r>
      <w:r>
        <w:rPr>
          <w:rFonts w:hint="default" w:ascii="Times New Roman Regular" w:hAnsi="Times New Roman Regular" w:eastAsia="Times New Roman" w:cs="Times New Roman Regular"/>
          <w:b/>
          <w:bCs/>
          <w:color w:val="auto"/>
          <w:kern w:val="0"/>
          <w:sz w:val="24"/>
          <w:szCs w:val="24"/>
          <w:lang w:eastAsia="en-GB"/>
          <w14:ligatures w14:val="none"/>
        </w:rPr>
        <w:t>determinative policy failures</w:t>
      </w:r>
      <w:r>
        <w:rPr>
          <w:rFonts w:hint="default" w:ascii="Times New Roman Regular" w:hAnsi="Times New Roman Regular" w:eastAsia="Times New Roman" w:cs="Times New Roman Regular"/>
          <w:color w:val="auto"/>
          <w:kern w:val="0"/>
          <w:sz w:val="24"/>
          <w:szCs w:val="24"/>
          <w:lang w:eastAsia="en-GB"/>
          <w14:ligatures w14:val="none"/>
        </w:rPr>
        <w:t>.</w:t>
      </w:r>
    </w:p>
    <w:p w14:paraId="1A230D7E">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The development would result in:</w:t>
      </w:r>
    </w:p>
    <w:p w14:paraId="469C46AD">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Unacceptable highway safety risks </w:t>
      </w:r>
      <w:r>
        <w:rPr>
          <w:rFonts w:hint="default" w:ascii="Times New Roman Regular" w:hAnsi="Times New Roman Regular" w:eastAsia="Times New Roman" w:cs="Times New Roman Regular"/>
          <w:i/>
          <w:iCs/>
          <w:color w:val="auto"/>
          <w:kern w:val="0"/>
          <w:sz w:val="24"/>
          <w:szCs w:val="24"/>
          <w:lang w:eastAsia="en-GB"/>
          <w14:ligatures w14:val="none"/>
        </w:rPr>
        <w:t>(primary issue)</w:t>
      </w:r>
    </w:p>
    <w:p w14:paraId="09C05C0E">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highlight w:val="none"/>
          <w:lang w:eastAsia="en-GB"/>
          <w14:ligatures w14:val="none"/>
        </w:rPr>
      </w:pPr>
      <w:r>
        <w:rPr>
          <w:rFonts w:hint="default" w:ascii="Times New Roman Regular" w:hAnsi="Times New Roman Regular" w:eastAsia="Times New Roman" w:cs="Times New Roman Regular"/>
          <w:color w:val="auto"/>
          <w:kern w:val="0"/>
          <w:sz w:val="24"/>
          <w:szCs w:val="24"/>
          <w:highlight w:val="none"/>
          <w:lang w:val="en-US" w:eastAsia="en-GB"/>
          <w14:ligatures w14:val="none"/>
        </w:rPr>
        <w:t>A severe shortage of</w:t>
      </w:r>
      <w:r>
        <w:rPr>
          <w:rFonts w:hint="default" w:ascii="Times New Roman Regular" w:hAnsi="Times New Roman Regular" w:cs="Times New Roman Regular"/>
          <w:color w:val="auto"/>
          <w:sz w:val="24"/>
          <w:szCs w:val="24"/>
          <w:highlight w:val="none"/>
        </w:rPr>
        <w:t xml:space="preserve"> drinking water</w:t>
      </w:r>
      <w:r>
        <w:rPr>
          <w:rFonts w:hint="default" w:ascii="Times New Roman Regular" w:hAnsi="Times New Roman Regular" w:cs="Times New Roman Regular"/>
          <w:color w:val="auto"/>
          <w:sz w:val="24"/>
          <w:szCs w:val="24"/>
          <w:highlight w:val="none"/>
          <w:lang w:val="en-US"/>
        </w:rPr>
        <w:t xml:space="preserve"> in an area already in serious water stress</w:t>
      </w:r>
    </w:p>
    <w:p w14:paraId="68522708">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Severe cumulative traffic impacts</w:t>
      </w:r>
    </w:p>
    <w:p w14:paraId="32A1DF23">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A constrained and unreliable transport network</w:t>
      </w:r>
    </w:p>
    <w:p w14:paraId="6EDC24A1">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Inadequate emergency planning</w:t>
      </w:r>
    </w:p>
    <w:p w14:paraId="26720A0B">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Infrastructure overload</w:t>
      </w:r>
    </w:p>
    <w:p w14:paraId="01E419BC">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Flood risk policy failure</w:t>
      </w:r>
    </w:p>
    <w:p w14:paraId="69DA9FE0">
      <w:pPr>
        <w:numPr>
          <w:ilvl w:val="0"/>
          <w:numId w:val="33"/>
        </w:num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Environmental and landscape harm</w:t>
      </w:r>
    </w:p>
    <w:p w14:paraId="0844833C">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 xml:space="preserve">Taken as a whole, the adverse impacts </w:t>
      </w:r>
      <w:r>
        <w:rPr>
          <w:rFonts w:hint="default" w:ascii="Times New Roman Regular" w:hAnsi="Times New Roman Regular" w:eastAsia="Times New Roman" w:cs="Times New Roman Regular"/>
          <w:b/>
          <w:bCs/>
          <w:color w:val="auto"/>
          <w:kern w:val="0"/>
          <w:sz w:val="24"/>
          <w:szCs w:val="24"/>
          <w:lang w:eastAsia="en-GB"/>
          <w14:ligatures w14:val="none"/>
        </w:rPr>
        <w:t>significantly and demonstrably outweigh any benefits</w:t>
      </w:r>
      <w:r>
        <w:rPr>
          <w:rFonts w:hint="default" w:ascii="Times New Roman Regular" w:hAnsi="Times New Roman Regular" w:eastAsia="Times New Roman" w:cs="Times New Roman Regular"/>
          <w:color w:val="auto"/>
          <w:kern w:val="0"/>
          <w:sz w:val="24"/>
          <w:szCs w:val="24"/>
          <w:lang w:eastAsia="en-GB"/>
          <w14:ligatures w14:val="none"/>
        </w:rPr>
        <w:t>.</w:t>
      </w:r>
    </w:p>
    <w:p w14:paraId="0D8FF5A7">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b/>
          <w:bCs/>
          <w:color w:val="auto"/>
          <w:kern w:val="0"/>
          <w:sz w:val="24"/>
          <w:szCs w:val="24"/>
          <w:lang w:eastAsia="en-GB"/>
          <w14:ligatures w14:val="none"/>
        </w:rPr>
        <w:t>Accordingly, planning permission should be refused.</w:t>
      </w:r>
    </w:p>
    <w:p w14:paraId="5E76CC5B">
      <w:pPr>
        <w:spacing w:before="100" w:beforeAutospacing="1" w:after="100" w:afterAutospacing="1" w:line="300" w:lineRule="atLeast"/>
        <w:jc w:val="both"/>
        <w:rPr>
          <w:rFonts w:hint="default" w:ascii="Times New Roman Regular" w:hAnsi="Times New Roman Regular" w:eastAsia="Times New Roman" w:cs="Times New Roman Regular"/>
          <w:color w:val="auto"/>
          <w:kern w:val="0"/>
          <w:sz w:val="24"/>
          <w:szCs w:val="24"/>
          <w:lang w:eastAsia="en-GB"/>
          <w14:ligatures w14:val="none"/>
        </w:rPr>
      </w:pPr>
      <w:r>
        <w:rPr>
          <w:rFonts w:hint="default" w:ascii="Times New Roman Regular" w:hAnsi="Times New Roman Regular" w:eastAsia="Times New Roman" w:cs="Times New Roman Regular"/>
          <w:color w:val="auto"/>
          <w:kern w:val="0"/>
          <w:sz w:val="24"/>
          <w:szCs w:val="24"/>
          <w:lang w:eastAsia="en-GB"/>
          <w14:ligatures w14:val="none"/>
        </w:rPr>
        <w:t>Yours faithfully,</w:t>
      </w:r>
    </w:p>
    <w:p w14:paraId="17B62B67">
      <w:pPr>
        <w:spacing w:before="100" w:beforeAutospacing="1" w:after="100" w:afterAutospacing="1" w:line="300" w:lineRule="atLeast"/>
        <w:jc w:val="both"/>
        <w:rPr>
          <w:rFonts w:hint="default" w:ascii="Times New Roman Regular" w:hAnsi="Times New Roman Regular" w:cs="Times New Roman Regular"/>
          <w:color w:val="auto"/>
          <w:sz w:val="24"/>
          <w:szCs w:val="24"/>
        </w:rPr>
      </w:pPr>
      <w:r>
        <w:rPr>
          <w:rFonts w:hint="default" w:ascii="Times New Roman Regular" w:hAnsi="Times New Roman Regular" w:eastAsia="Times New Roman" w:cs="Times New Roman Regular"/>
          <w:b/>
          <w:bCs/>
          <w:color w:val="auto"/>
          <w:kern w:val="0"/>
          <w:sz w:val="24"/>
          <w:szCs w:val="24"/>
          <w:lang w:eastAsia="en-GB"/>
          <w14:ligatures w14:val="none"/>
        </w:rPr>
        <w:t>STRATFIELD SAYE PARISH COUNCIL</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panose1 w:val="020F07020304040A0204"/>
    <w:charset w:val="00"/>
    <w:family w:val="swiss"/>
    <w:pitch w:val="default"/>
    <w:sig w:usb0="A00002EF" w:usb1="4000207B" w:usb2="00000000" w:usb3="00000000" w:csb0="2000009F" w:csb1="00000000"/>
  </w:font>
  <w:font w:name="Aptos">
    <w:altName w:val="Helvetica Neue"/>
    <w:panose1 w:val="020B0004020202020204"/>
    <w:charset w:val="86"/>
    <w:family w:val="swiss"/>
    <w:pitch w:val="default"/>
    <w:sig w:usb0="00000000" w:usb1="00000000" w:usb2="00000000" w:usb3="00000000" w:csb0="0000019F" w:csb1="00000000"/>
  </w:font>
  <w:font w:name="Aptos Display">
    <w:altName w:val="Helvetica Neue"/>
    <w:panose1 w:val="020B0004020202020204"/>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font>
  <w:font w:name="Symbol">
    <w:altName w:val="Kingsoft Sign"/>
    <w:panose1 w:val="05050102010706020507"/>
    <w:charset w:val="02"/>
    <w:family w:val="decorative"/>
    <w:pitch w:val="default"/>
    <w:sig w:usb0="00000000" w:usb1="00000000" w:usb2="00000000" w:usb3="00000000" w:csb0="80000001" w:csb1="00000000"/>
  </w:font>
  <w:font w:name="Helvetica">
    <w:panose1 w:val="00000000000000000000"/>
    <w:charset w:val="00"/>
    <w:family w:val="auto"/>
    <w:pitch w:val="default"/>
    <w:sig w:usb0="E00002FF" w:usb1="5000785B" w:usb2="00000000" w:usb3="00000000" w:csb0="2000019F" w:csb1="4F01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Aptos">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F86E5"/>
    <w:multiLevelType w:val="singleLevel"/>
    <w:tmpl w:val="BFAF86E5"/>
    <w:lvl w:ilvl="0" w:tentative="0">
      <w:start w:val="1"/>
      <w:numFmt w:val="bullet"/>
      <w:lvlText w:val="•"/>
      <w:lvlJc w:val="left"/>
      <w:pPr>
        <w:ind w:left="720" w:hanging="360"/>
      </w:pPr>
    </w:lvl>
  </w:abstractNum>
  <w:abstractNum w:abstractNumId="1">
    <w:nsid w:val="F3998139"/>
    <w:multiLevelType w:val="singleLevel"/>
    <w:tmpl w:val="F3998139"/>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2">
    <w:nsid w:val="FBF65FA1"/>
    <w:multiLevelType w:val="multilevel"/>
    <w:tmpl w:val="FBF65F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01C74B5A"/>
    <w:multiLevelType w:val="multilevel"/>
    <w:tmpl w:val="01C74B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2A93CCA"/>
    <w:multiLevelType w:val="multilevel"/>
    <w:tmpl w:val="02A93C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B9D3911"/>
    <w:multiLevelType w:val="multilevel"/>
    <w:tmpl w:val="0B9D391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63A5F8C"/>
    <w:multiLevelType w:val="multilevel"/>
    <w:tmpl w:val="163A5F8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19D5269A"/>
    <w:multiLevelType w:val="multilevel"/>
    <w:tmpl w:val="19D526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21FF6D2C"/>
    <w:multiLevelType w:val="multilevel"/>
    <w:tmpl w:val="21FF6D2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236227D4"/>
    <w:multiLevelType w:val="multilevel"/>
    <w:tmpl w:val="236227D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23971DA6"/>
    <w:multiLevelType w:val="multilevel"/>
    <w:tmpl w:val="23971DA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24E4749A"/>
    <w:multiLevelType w:val="multilevel"/>
    <w:tmpl w:val="24E474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26FC476D"/>
    <w:multiLevelType w:val="multilevel"/>
    <w:tmpl w:val="26FC476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2A995EB0"/>
    <w:multiLevelType w:val="multilevel"/>
    <w:tmpl w:val="2A995E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AFA03D1"/>
    <w:multiLevelType w:val="multilevel"/>
    <w:tmpl w:val="2AFA03D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2E8134F9"/>
    <w:multiLevelType w:val="multilevel"/>
    <w:tmpl w:val="2E8134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31316C52"/>
    <w:multiLevelType w:val="multilevel"/>
    <w:tmpl w:val="31316C5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33BC74A7"/>
    <w:multiLevelType w:val="multilevel"/>
    <w:tmpl w:val="33BC74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3614561B"/>
    <w:multiLevelType w:val="multilevel"/>
    <w:tmpl w:val="361456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397612AD"/>
    <w:multiLevelType w:val="multilevel"/>
    <w:tmpl w:val="397612A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3FA675CA"/>
    <w:multiLevelType w:val="multilevel"/>
    <w:tmpl w:val="3FA675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43C93EF0"/>
    <w:multiLevelType w:val="multilevel"/>
    <w:tmpl w:val="43C93EF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4C4D6159"/>
    <w:multiLevelType w:val="multilevel"/>
    <w:tmpl w:val="4C4D61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509404CE"/>
    <w:multiLevelType w:val="multilevel"/>
    <w:tmpl w:val="509404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5C834C03"/>
    <w:multiLevelType w:val="multilevel"/>
    <w:tmpl w:val="5C834C0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5C932A6C"/>
    <w:multiLevelType w:val="multilevel"/>
    <w:tmpl w:val="5C932A6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60295FB6"/>
    <w:multiLevelType w:val="multilevel"/>
    <w:tmpl w:val="60295FB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6CC051F0"/>
    <w:multiLevelType w:val="multilevel"/>
    <w:tmpl w:val="6CC051F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
    <w:nsid w:val="6D023016"/>
    <w:multiLevelType w:val="multilevel"/>
    <w:tmpl w:val="6D02301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71F80E84"/>
    <w:multiLevelType w:val="multilevel"/>
    <w:tmpl w:val="71F80E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76185B21"/>
    <w:multiLevelType w:val="multilevel"/>
    <w:tmpl w:val="76185B2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7AC47301"/>
    <w:multiLevelType w:val="multilevel"/>
    <w:tmpl w:val="7AC4730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7D383113"/>
    <w:multiLevelType w:val="multilevel"/>
    <w:tmpl w:val="7D38311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5"/>
  </w:num>
  <w:num w:numId="2">
    <w:abstractNumId w:val="24"/>
  </w:num>
  <w:num w:numId="3">
    <w:abstractNumId w:val="7"/>
  </w:num>
  <w:num w:numId="4">
    <w:abstractNumId w:val="15"/>
  </w:num>
  <w:num w:numId="5">
    <w:abstractNumId w:val="26"/>
  </w:num>
  <w:num w:numId="6">
    <w:abstractNumId w:val="18"/>
  </w:num>
  <w:num w:numId="7">
    <w:abstractNumId w:val="2"/>
  </w:num>
  <w:num w:numId="8">
    <w:abstractNumId w:val="0"/>
    <w:lvlOverride w:ilvl="0">
      <w:startOverride w:val="1"/>
    </w:lvlOverride>
  </w:num>
  <w:num w:numId="9">
    <w:abstractNumId w:val="13"/>
  </w:num>
  <w:num w:numId="10">
    <w:abstractNumId w:val="27"/>
  </w:num>
  <w:num w:numId="11">
    <w:abstractNumId w:val="32"/>
  </w:num>
  <w:num w:numId="12">
    <w:abstractNumId w:val="11"/>
  </w:num>
  <w:num w:numId="13">
    <w:abstractNumId w:val="8"/>
  </w:num>
  <w:num w:numId="14">
    <w:abstractNumId w:val="4"/>
  </w:num>
  <w:num w:numId="15">
    <w:abstractNumId w:val="19"/>
  </w:num>
  <w:num w:numId="16">
    <w:abstractNumId w:val="9"/>
  </w:num>
  <w:num w:numId="17">
    <w:abstractNumId w:val="23"/>
  </w:num>
  <w:num w:numId="18">
    <w:abstractNumId w:val="31"/>
  </w:num>
  <w:num w:numId="19">
    <w:abstractNumId w:val="20"/>
  </w:num>
  <w:num w:numId="20">
    <w:abstractNumId w:val="29"/>
  </w:num>
  <w:num w:numId="21">
    <w:abstractNumId w:val="5"/>
  </w:num>
  <w:num w:numId="22">
    <w:abstractNumId w:val="22"/>
  </w:num>
  <w:num w:numId="23">
    <w:abstractNumId w:val="21"/>
  </w:num>
  <w:num w:numId="24">
    <w:abstractNumId w:val="28"/>
  </w:num>
  <w:num w:numId="25">
    <w:abstractNumId w:val="1"/>
  </w:num>
  <w:num w:numId="26">
    <w:abstractNumId w:val="16"/>
  </w:num>
  <w:num w:numId="27">
    <w:abstractNumId w:val="12"/>
  </w:num>
  <w:num w:numId="28">
    <w:abstractNumId w:val="10"/>
  </w:num>
  <w:num w:numId="29">
    <w:abstractNumId w:val="17"/>
  </w:num>
  <w:num w:numId="30">
    <w:abstractNumId w:val="30"/>
  </w:num>
  <w:num w:numId="31">
    <w:abstractNumId w:val="14"/>
  </w:num>
  <w:num w:numId="32">
    <w:abstractNumId w:val="3"/>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81"/>
    <w:rsid w:val="000526CF"/>
    <w:rsid w:val="00185E56"/>
    <w:rsid w:val="00344C3C"/>
    <w:rsid w:val="003C6444"/>
    <w:rsid w:val="003C6D4E"/>
    <w:rsid w:val="008B32A9"/>
    <w:rsid w:val="008C4E81"/>
    <w:rsid w:val="009144E9"/>
    <w:rsid w:val="00B30FC3"/>
    <w:rsid w:val="00BF6E14"/>
    <w:rsid w:val="0A7F6B1C"/>
    <w:rsid w:val="0FA99FA1"/>
    <w:rsid w:val="13FFFE5B"/>
    <w:rsid w:val="1CF8D141"/>
    <w:rsid w:val="26B72EA4"/>
    <w:rsid w:val="2F3FBF8A"/>
    <w:rsid w:val="36A714DB"/>
    <w:rsid w:val="377F4B53"/>
    <w:rsid w:val="37DF8820"/>
    <w:rsid w:val="3B5F8FF5"/>
    <w:rsid w:val="3BFF79F6"/>
    <w:rsid w:val="3F590B4A"/>
    <w:rsid w:val="3F5E5093"/>
    <w:rsid w:val="3F73E6CB"/>
    <w:rsid w:val="3FFB7A60"/>
    <w:rsid w:val="3FFCB695"/>
    <w:rsid w:val="4F7F2EEB"/>
    <w:rsid w:val="517F5796"/>
    <w:rsid w:val="5357A971"/>
    <w:rsid w:val="577FDDB0"/>
    <w:rsid w:val="5BFEA0AB"/>
    <w:rsid w:val="5D5FDC39"/>
    <w:rsid w:val="5EA56C15"/>
    <w:rsid w:val="5EEFBEDB"/>
    <w:rsid w:val="5F95181A"/>
    <w:rsid w:val="5FFF597A"/>
    <w:rsid w:val="61FD451C"/>
    <w:rsid w:val="6772D4EE"/>
    <w:rsid w:val="6ACE0F19"/>
    <w:rsid w:val="6B7B89CE"/>
    <w:rsid w:val="6EDC205E"/>
    <w:rsid w:val="6FD3E62B"/>
    <w:rsid w:val="6FFAB58C"/>
    <w:rsid w:val="71ED60C2"/>
    <w:rsid w:val="72BBC48E"/>
    <w:rsid w:val="74BB8B7B"/>
    <w:rsid w:val="75EEE904"/>
    <w:rsid w:val="7793EF6E"/>
    <w:rsid w:val="77C2D929"/>
    <w:rsid w:val="78F30E55"/>
    <w:rsid w:val="797E4135"/>
    <w:rsid w:val="7B7BA52A"/>
    <w:rsid w:val="7D33BC06"/>
    <w:rsid w:val="7D79FF50"/>
    <w:rsid w:val="7F7F5FD4"/>
    <w:rsid w:val="7F81380E"/>
    <w:rsid w:val="7FBD3B6C"/>
    <w:rsid w:val="7FBFACAC"/>
    <w:rsid w:val="7FE76EB2"/>
    <w:rsid w:val="7FF54CC5"/>
    <w:rsid w:val="7FFF48DB"/>
    <w:rsid w:val="86F8B9CE"/>
    <w:rsid w:val="9A77A532"/>
    <w:rsid w:val="9AFFD68C"/>
    <w:rsid w:val="9E1B8832"/>
    <w:rsid w:val="A96574C6"/>
    <w:rsid w:val="ABDE1333"/>
    <w:rsid w:val="AFFDDE59"/>
    <w:rsid w:val="B6D77339"/>
    <w:rsid w:val="B7FF5BC8"/>
    <w:rsid w:val="B7FFB408"/>
    <w:rsid w:val="BA3F24A8"/>
    <w:rsid w:val="BD6B2123"/>
    <w:rsid w:val="BDAF7B63"/>
    <w:rsid w:val="BEEF5BC8"/>
    <w:rsid w:val="BEFF2E2D"/>
    <w:rsid w:val="BF7BBAFA"/>
    <w:rsid w:val="BF7F63A4"/>
    <w:rsid w:val="BFFB25A5"/>
    <w:rsid w:val="BFFFEC41"/>
    <w:rsid w:val="CF752988"/>
    <w:rsid w:val="CF7C8816"/>
    <w:rsid w:val="CFF7F206"/>
    <w:rsid w:val="D3DFAC24"/>
    <w:rsid w:val="D4DFD51E"/>
    <w:rsid w:val="D6E34EE5"/>
    <w:rsid w:val="D7FB5F70"/>
    <w:rsid w:val="DED7FB16"/>
    <w:rsid w:val="DF470F8B"/>
    <w:rsid w:val="DF7C0D6E"/>
    <w:rsid w:val="DFAE812C"/>
    <w:rsid w:val="DFFE98E7"/>
    <w:rsid w:val="E9AECD7C"/>
    <w:rsid w:val="EADE406D"/>
    <w:rsid w:val="ECF867AA"/>
    <w:rsid w:val="ED7F6CC4"/>
    <w:rsid w:val="EEAF6176"/>
    <w:rsid w:val="EF968EF6"/>
    <w:rsid w:val="EFFAD6FD"/>
    <w:rsid w:val="F35BBF3E"/>
    <w:rsid w:val="F7FD69A0"/>
    <w:rsid w:val="F7FF61F6"/>
    <w:rsid w:val="F9AB4689"/>
    <w:rsid w:val="FABD11F4"/>
    <w:rsid w:val="FBBCED2B"/>
    <w:rsid w:val="FBDB501A"/>
    <w:rsid w:val="FD7D108A"/>
    <w:rsid w:val="FDDA2965"/>
    <w:rsid w:val="FEF74491"/>
    <w:rsid w:val="FF695553"/>
    <w:rsid w:val="FF7D8E71"/>
    <w:rsid w:val="FF970A89"/>
    <w:rsid w:val="FF9EEA1C"/>
    <w:rsid w:val="FFDB05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pPr>
      <w:keepNext w:val="0"/>
      <w:keepLines w:val="0"/>
      <w:widowControl/>
      <w:suppressLineNumbers w:val="0"/>
      <w:spacing w:before="0" w:beforeAutospacing="0" w:after="0" w:afterAutospacing="0"/>
      <w:ind w:left="0" w:right="0"/>
    </w:pPr>
    <w:rPr>
      <w:rFonts w:hint="eastAsia" w:ascii="Calibri" w:hAnsi="Calibri" w:cs="Times New Roman"/>
      <w:kern w:val="2"/>
      <w:sz w:val="24"/>
      <w:szCs w:val="24"/>
      <w:lang w:eastAsia="en-US"/>
    </w:rPr>
    <w:tblPr>
      <w:tblCellMar>
        <w:top w:w="0" w:type="dxa"/>
        <w:left w:w="108" w:type="dxa"/>
        <w:bottom w:w="0" w:type="dxa"/>
        <w:right w:w="108" w:type="dxa"/>
      </w:tblCellMar>
    </w:tblPr>
  </w:style>
  <w:style w:type="character" w:styleId="13">
    <w:name w:val="Emphasis"/>
    <w:basedOn w:val="11"/>
    <w:qFormat/>
    <w:uiPriority w:val="20"/>
    <w:rPr>
      <w:i/>
      <w:iCs/>
    </w:rPr>
  </w:style>
  <w:style w:type="paragraph" w:styleId="14">
    <w:name w:val="Normal (Web)"/>
    <w:basedOn w:val="1"/>
    <w:semiHidden/>
    <w:unhideWhenUsed/>
    <w:uiPriority w:val="99"/>
    <w:pPr>
      <w:spacing w:before="100" w:beforeAutospacing="1" w:after="100" w:afterAutospacing="1"/>
    </w:pPr>
    <w:rPr>
      <w:rFonts w:ascii="Times New Roman" w:hAnsi="Times New Roman" w:eastAsia="Times New Roman" w:cs="Times New Roman"/>
      <w:kern w:val="0"/>
      <w:lang w:eastAsia="en-GB"/>
      <w14:ligatures w14:val="none"/>
    </w:rPr>
  </w:style>
  <w:style w:type="character" w:styleId="15">
    <w:name w:val="Strong"/>
    <w:basedOn w:val="11"/>
    <w:qFormat/>
    <w:uiPriority w:val="22"/>
    <w:rPr>
      <w:b/>
      <w:bCs/>
    </w:rPr>
  </w:style>
  <w:style w:type="paragraph" w:styleId="16">
    <w:name w:val="Subtitle"/>
    <w:basedOn w:val="1"/>
    <w:next w:val="1"/>
    <w:link w:val="28"/>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9">
    <w:name w:val="Heading 2 Char"/>
    <w:basedOn w:val="11"/>
    <w:link w:val="3"/>
    <w:uiPriority w:val="9"/>
    <w:rPr>
      <w:rFonts w:asciiTheme="majorHAnsi" w:hAnsiTheme="majorHAnsi" w:eastAsiaTheme="majorEastAsia" w:cstheme="majorBidi"/>
      <w:color w:val="104862" w:themeColor="accent1" w:themeShade="BF"/>
      <w:sz w:val="32"/>
      <w:szCs w:val="32"/>
    </w:rPr>
  </w:style>
  <w:style w:type="character" w:customStyle="1" w:styleId="20">
    <w:name w:val="Heading 3 Char"/>
    <w:basedOn w:val="11"/>
    <w:link w:val="4"/>
    <w:semiHidden/>
    <w:uiPriority w:val="9"/>
    <w:rPr>
      <w:rFonts w:eastAsiaTheme="majorEastAsia" w:cstheme="majorBidi"/>
      <w:color w:val="104862" w:themeColor="accent1" w:themeShade="BF"/>
      <w:sz w:val="28"/>
      <w:szCs w:val="28"/>
    </w:rPr>
  </w:style>
  <w:style w:type="character" w:customStyle="1" w:styleId="21">
    <w:name w:val="Heading 4 Char"/>
    <w:basedOn w:val="11"/>
    <w:link w:val="5"/>
    <w:semiHidden/>
    <w:uiPriority w:val="9"/>
    <w:rPr>
      <w:rFonts w:eastAsiaTheme="majorEastAsia" w:cstheme="majorBidi"/>
      <w:i/>
      <w:iCs/>
      <w:color w:val="104862" w:themeColor="accent1" w:themeShade="BF"/>
    </w:rPr>
  </w:style>
  <w:style w:type="character" w:customStyle="1" w:styleId="22">
    <w:name w:val="Heading 5 Char"/>
    <w:basedOn w:val="11"/>
    <w:link w:val="6"/>
    <w:semiHidden/>
    <w:uiPriority w:val="9"/>
    <w:rPr>
      <w:rFonts w:eastAsiaTheme="majorEastAsia" w:cstheme="majorBidi"/>
      <w:color w:val="104862" w:themeColor="accent1" w:themeShade="BF"/>
    </w:rPr>
  </w:style>
  <w:style w:type="character" w:customStyle="1" w:styleId="23">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paragraph" w:customStyle="1" w:styleId="36">
    <w:name w:val="p1"/>
    <w:uiPriority w:val="0"/>
    <w:pPr>
      <w:spacing w:before="0" w:beforeAutospacing="0" w:after="0" w:afterAutospacing="0"/>
      <w:ind w:left="0" w:right="0"/>
      <w:jc w:val="left"/>
    </w:pPr>
    <w:rPr>
      <w:rFonts w:ascii="Arial" w:hAnsi="Arial" w:eastAsia="宋体" w:cs="Arial"/>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1936</Words>
  <Characters>11274</Characters>
  <Lines>281</Lines>
  <Paragraphs>194</Paragraphs>
  <TotalTime>51</TotalTime>
  <ScaleCrop>false</ScaleCrop>
  <LinksUpToDate>false</LinksUpToDate>
  <CharactersWithSpaces>13016</CharactersWithSpaces>
  <Application>WPS Office_12.1.26015.26015_F1E327BC-269C-435d-A152-05C5408002CA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2026-06-10T20:44:00Z</dcterms:created>
  <dc:creator>Mike Shearn</dc:creator>
  <cp:lastModifiedBy>louise.webb</cp:lastModifiedBy>
  <dcterms:modified xsi:type="dcterms:W3CDTF">2026-07-06T15:17:55Z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1033-12.1.26015.26015</vt:lpwstr>
  </property>
  <property fmtid="{D5CDD505-2E9C-101B-9397-08002B2CF9AE}" pid="3" name="ICV">
    <vt:lpwstr>5A190ADEBE60D1B9B5B84B6A7965CA96_43</vt:lpwstr>
  </property>
</Properties>
</file>