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3B2D6">
      <w:pPr>
        <w:jc w:val="center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STRATFIELD SAYE PARISH COUNCIL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0F9FC81A">
      <w:pPr>
        <w:jc w:val="center"/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6526872">
      <w:pPr>
        <w:pBdr>
          <w:bottom w:val="single" w:color="auto" w:sz="4" w:space="0"/>
        </w:pBdr>
        <w:jc w:val="center"/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lang w:val="en-US"/>
        </w:rPr>
        <w:t>Notes from Meeting with Lord Mornington and James Fowler</w:t>
      </w:r>
    </w:p>
    <w:p w14:paraId="79279D6A">
      <w:pPr>
        <w:pBdr>
          <w:bottom w:val="single" w:color="auto" w:sz="4" w:space="0"/>
        </w:pBdr>
        <w:jc w:val="center"/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lang w:val="en-US"/>
        </w:rPr>
        <w:t>At 4pm on 6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vertAlign w:val="superscript"/>
          <w:lang w:val="en-US"/>
        </w:rPr>
        <w:t>th</w:t>
      </w:r>
      <w:r>
        <w:rPr>
          <w:rFonts w:hint="default" w:ascii="Times New Roman Regular" w:hAnsi="Times New Roman Regular" w:cs="Times New Roman Regular"/>
          <w:b w:val="0"/>
          <w:bCs w:val="0"/>
          <w:color w:val="auto"/>
          <w:sz w:val="24"/>
          <w:szCs w:val="24"/>
          <w:u w:val="none"/>
          <w:lang w:val="en-US"/>
        </w:rPr>
        <w:t xml:space="preserve"> October 2025 at the Iron Duke</w:t>
      </w:r>
    </w:p>
    <w:p w14:paraId="0B9B88BE">
      <w:pPr>
        <w:pBdr>
          <w:bottom w:val="single" w:color="auto" w:sz="4" w:space="0"/>
        </w:pBdr>
        <w:jc w:val="center"/>
        <w:rPr>
          <w:rFonts w:hint="default" w:ascii="Times New Roman Regular" w:hAnsi="Times New Roman Regular" w:cs="Times New Roman Regular"/>
          <w:b/>
          <w:bCs/>
          <w:color w:val="auto"/>
          <w:sz w:val="24"/>
          <w:szCs w:val="24"/>
          <w:u w:val="single"/>
          <w:lang w:val="en-US"/>
        </w:rPr>
      </w:pPr>
    </w:p>
    <w:p w14:paraId="459B5E50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478B46A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Present at the Meeting were: -</w:t>
      </w:r>
    </w:p>
    <w:p w14:paraId="04DE35F7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Lord Mornington</w:t>
      </w:r>
    </w:p>
    <w:p w14:paraId="471A333A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Helen William of the Wellington Estate </w:t>
      </w:r>
    </w:p>
    <w:p w14:paraId="67C9949F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George Peck of the Wellington Estate</w:t>
      </w:r>
    </w:p>
    <w:p w14:paraId="3F5C53A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James Fowler of 3West</w:t>
      </w:r>
    </w:p>
    <w:p w14:paraId="7E88E1A8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David Matthews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of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3West </w:t>
      </w:r>
    </w:p>
    <w:p w14:paraId="6210DBAD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Freddie Palmer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of M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eeting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lace intro </w:t>
      </w:r>
    </w:p>
    <w:p w14:paraId="10213D01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6022D61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tratfield </w:t>
      </w:r>
      <w:r>
        <w:rPr>
          <w:rFonts w:hint="default" w:ascii="Times New Roman Regular" w:hAnsi="Times New Roman Regular" w:cs="Times New Roman Regular"/>
          <w:sz w:val="24"/>
          <w:szCs w:val="24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aye </w:t>
      </w:r>
      <w:r>
        <w:rPr>
          <w:rFonts w:hint="default" w:ascii="Times New Roman Regular" w:hAnsi="Times New Roman Regular" w:cs="Times New Roman Regular"/>
          <w:sz w:val="24"/>
          <w:szCs w:val="24"/>
        </w:rPr>
        <w:t>PC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- Cllr Mike Toms, Mike Shearn and Louise Webb</w:t>
      </w:r>
    </w:p>
    <w:p w14:paraId="2E73B615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Sher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field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on Loddon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PC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- 3 councillors</w:t>
      </w:r>
    </w:p>
    <w:p w14:paraId="4843E2AC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Bramley PC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- 3 councillors</w:t>
      </w:r>
    </w:p>
    <w:p w14:paraId="51C7D226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6368DB3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Freddie Palmer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 -</w:t>
      </w:r>
    </w:p>
    <w:p w14:paraId="67948420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Lord 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ornington and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the Estate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are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behind this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development </w:t>
      </w:r>
      <w:r>
        <w:rPr>
          <w:rFonts w:hint="default" w:ascii="Times New Roman Regular" w:hAnsi="Times New Roman Regular" w:cs="Times New Roman Regular"/>
          <w:sz w:val="24"/>
          <w:szCs w:val="24"/>
        </w:rPr>
        <w:t>and the architect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of the idea. </w:t>
      </w:r>
    </w:p>
    <w:p w14:paraId="22FC4683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B6FEBF6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Lord Mornington: -</w:t>
      </w:r>
    </w:p>
    <w:p w14:paraId="3E99961D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amily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has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been here for 200 years and care very much about what happens in this area.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Historically, we didn’t want development here.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Smaller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de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velopments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have been </w:t>
      </w:r>
      <w:r>
        <w:rPr>
          <w:rFonts w:hint="default" w:ascii="Times New Roman Regular" w:hAnsi="Times New Roman Regular" w:cs="Times New Roman Regular"/>
          <w:sz w:val="24"/>
          <w:szCs w:val="24"/>
        </w:rPr>
        <w:t>done, but never one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this size before. W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e wanted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less houses 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less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people.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eality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that more houses 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more </w:t>
      </w:r>
      <w:r>
        <w:rPr>
          <w:rFonts w:hint="default" w:ascii="Times New Roman Regular" w:hAnsi="Times New Roman Regular" w:cs="Times New Roman Regular"/>
          <w:sz w:val="24"/>
          <w:szCs w:val="24"/>
        </w:rPr>
        <w:t>people will be im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osed on this area 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in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every area.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>Estate ask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ed itself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“do we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become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a bystander or do we lead this process in the right way?”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 </w:t>
      </w:r>
      <w:r>
        <w:rPr>
          <w:rFonts w:hint="default" w:ascii="Times New Roman Regular" w:hAnsi="Times New Roman Regular" w:cs="Times New Roman Regular"/>
          <w:sz w:val="24"/>
          <w:szCs w:val="24"/>
        </w:rPr>
        <w:t>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an the Estate c</w:t>
      </w:r>
      <w:r>
        <w:rPr>
          <w:rFonts w:hint="default" w:ascii="Times New Roman Regular" w:hAnsi="Times New Roman Regular" w:cs="Times New Roman Regular"/>
          <w:sz w:val="24"/>
          <w:szCs w:val="24"/>
        </w:rPr>
        <w:t>reate a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better outcome than what will happen if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they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don’t get involved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? The Estate wants to create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“…s</w:t>
      </w:r>
      <w:r>
        <w:rPr>
          <w:rFonts w:hint="default" w:ascii="Times New Roman Regular" w:hAnsi="Times New Roman Regular" w:cs="Times New Roman Regular"/>
          <w:sz w:val="24"/>
          <w:szCs w:val="24"/>
        </w:rPr>
        <w:t>ome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ing to be proud of, to endure 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to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be a legacy. To be a positive contribution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to the local community </w:t>
      </w:r>
      <w:r>
        <w:rPr>
          <w:rFonts w:hint="default" w:ascii="Times New Roman Regular" w:hAnsi="Times New Roman Regular" w:cs="Times New Roman Regular"/>
          <w:sz w:val="24"/>
          <w:szCs w:val="24"/>
        </w:rPr>
        <w:t>with positive long term objections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”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Many developments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are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just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about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max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imising </w:t>
      </w:r>
      <w:r>
        <w:rPr>
          <w:rFonts w:hint="default" w:ascii="Times New Roman Regular" w:hAnsi="Times New Roman Regular" w:cs="Times New Roman Regular"/>
          <w:sz w:val="24"/>
          <w:szCs w:val="24"/>
        </w:rPr>
        <w:t>profit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and then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developers </w:t>
      </w:r>
      <w:r>
        <w:rPr>
          <w:rFonts w:hint="default" w:ascii="Times New Roman Regular" w:hAnsi="Times New Roman Regular" w:cs="Times New Roman Regular"/>
          <w:sz w:val="24"/>
          <w:szCs w:val="24"/>
        </w:rPr>
        <w:t>just leave.  The Estate wants to retain ownership of some of the houses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and the p</w:t>
      </w:r>
      <w:r>
        <w:rPr>
          <w:rFonts w:hint="default" w:ascii="Times New Roman Regular" w:hAnsi="Times New Roman Regular" w:cs="Times New Roman Regular"/>
          <w:sz w:val="24"/>
          <w:szCs w:val="24"/>
        </w:rPr>
        <w:t>arkland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</w:t>
      </w:r>
    </w:p>
    <w:p w14:paraId="6A67FD00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540F14E1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Doing this right means having a input from the PCs. We really mean  it –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we want the development to be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supported, constructive and adding to the local area.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Estate feels that the </w:t>
      </w:r>
      <w:r>
        <w:rPr>
          <w:rFonts w:hint="default" w:ascii="Times New Roman Regular" w:hAnsi="Times New Roman Regular" w:cs="Times New Roman Regular"/>
          <w:sz w:val="24"/>
          <w:szCs w:val="24"/>
        </w:rPr>
        <w:t>“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</w:t>
      </w:r>
      <w:r>
        <w:rPr>
          <w:rFonts w:hint="default" w:ascii="Times New Roman Regular" w:hAnsi="Times New Roman Regular" w:cs="Times New Roman Regular"/>
          <w:sz w:val="24"/>
          <w:szCs w:val="24"/>
        </w:rPr>
        <w:t>lternatives will be a lot worse”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, but no-one is forcing the Estate to build on this land. </w:t>
      </w:r>
    </w:p>
    <w:p w14:paraId="3212BF96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9A7AC4A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Freddie Palmer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 -</w:t>
      </w:r>
    </w:p>
    <w:p w14:paraId="6182E35A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Helpful conversations and challenging points from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B</w:t>
      </w:r>
      <w:r>
        <w:rPr>
          <w:rFonts w:hint="default" w:ascii="Times New Roman Regular" w:hAnsi="Times New Roman Regular" w:cs="Times New Roman Regular"/>
          <w:sz w:val="24"/>
          <w:szCs w:val="24"/>
        </w:rPr>
        <w:t>ramley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meetings. </w:t>
      </w:r>
    </w:p>
    <w:p w14:paraId="1E3105E1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1 utilities. Massive issues re water and seweage. </w:t>
      </w:r>
    </w:p>
    <w:p w14:paraId="77778E50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2 roads and highways</w:t>
      </w:r>
    </w:p>
    <w:p w14:paraId="2C362EEC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3 healtth and schools</w:t>
      </w:r>
    </w:p>
    <w:p w14:paraId="516D8453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4 local facilities – sports and community</w:t>
      </w:r>
    </w:p>
    <w:p w14:paraId="202BCE18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5 green space </w:t>
      </w:r>
    </w:p>
    <w:p w14:paraId="5A2C51A9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9CDE8D6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Updates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now </w:t>
      </w:r>
      <w:r>
        <w:rPr>
          <w:rFonts w:hint="default" w:ascii="Times New Roman Regular" w:hAnsi="Times New Roman Regular" w:cs="Times New Roman Regular"/>
          <w:sz w:val="24"/>
          <w:szCs w:val="24"/>
        </w:rPr>
        <w:t>on website. More detail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 to follow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in November. </w:t>
      </w:r>
    </w:p>
    <w:p w14:paraId="4B572150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AF4BC2B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80 % people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who completed the online survey </w:t>
      </w:r>
      <w:r>
        <w:rPr>
          <w:rFonts w:hint="default" w:ascii="Times New Roman Regular" w:hAnsi="Times New Roman Regular" w:cs="Times New Roman Regular"/>
          <w:sz w:val="24"/>
          <w:szCs w:val="24"/>
        </w:rPr>
        <w:t>did not support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the development. </w:t>
      </w:r>
    </w:p>
    <w:p w14:paraId="6C407909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22CC7AD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Estate was advised that if they </w:t>
      </w:r>
      <w:r>
        <w:rPr>
          <w:rFonts w:hint="default" w:ascii="Times New Roman Regular" w:hAnsi="Times New Roman Regular" w:cs="Times New Roman Regular"/>
          <w:sz w:val="24"/>
          <w:szCs w:val="24"/>
        </w:rPr>
        <w:t>meet with parishoners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,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it might help them believe that the Estate is ge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n</w:t>
      </w:r>
      <w:r>
        <w:rPr>
          <w:rFonts w:hint="default" w:ascii="Times New Roman Regular" w:hAnsi="Times New Roman Regular" w:cs="Times New Roman Regular"/>
          <w:sz w:val="24"/>
          <w:szCs w:val="24"/>
        </w:rPr>
        <w:t>uine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with its intentions to solve residents’ concerns. </w:t>
      </w:r>
    </w:p>
    <w:p w14:paraId="4509705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99A0471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Estate tried to </w:t>
      </w:r>
      <w:r>
        <w:rPr>
          <w:rFonts w:hint="default" w:ascii="Times New Roman Regular" w:hAnsi="Times New Roman Regular" w:cs="Times New Roman Regular"/>
          <w:sz w:val="24"/>
          <w:szCs w:val="24"/>
        </w:rPr>
        <w:t>get planning 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this land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10 years ago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but failed. </w:t>
      </w:r>
    </w:p>
    <w:p w14:paraId="0087AD9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Estate has a h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istory of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selling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land with planning permission on 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other </w:t>
      </w:r>
      <w:r>
        <w:rPr>
          <w:rFonts w:hint="default" w:ascii="Times New Roman Regular" w:hAnsi="Times New Roman Regular" w:cs="Times New Roman Regular"/>
          <w:sz w:val="24"/>
          <w:szCs w:val="24"/>
        </w:rPr>
        <w:t>developers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such as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Beaulieu and Carla. </w:t>
      </w:r>
    </w:p>
    <w:p w14:paraId="2080AA3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CE80E1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At odds with saying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“…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something I  can be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pr</w:t>
      </w:r>
      <w:r>
        <w:rPr>
          <w:rFonts w:hint="default" w:ascii="Times New Roman Regular" w:hAnsi="Times New Roman Regular" w:cs="Times New Roman Regular"/>
          <w:sz w:val="24"/>
          <w:szCs w:val="24"/>
        </w:rPr>
        <w:t>oud of, compared to something I can live with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”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</w:t>
      </w:r>
    </w:p>
    <w:p w14:paraId="359F27F4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41974E4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Many r</w:t>
      </w:r>
      <w:r>
        <w:rPr>
          <w:rFonts w:hint="default" w:ascii="Times New Roman Regular" w:hAnsi="Times New Roman Regular" w:cs="Times New Roman Regular"/>
          <w:sz w:val="24"/>
          <w:szCs w:val="24"/>
        </w:rPr>
        <w:t>esidents can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not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speak openly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as the E</w:t>
      </w:r>
      <w:r>
        <w:rPr>
          <w:rFonts w:hint="default" w:ascii="Times New Roman Regular" w:hAnsi="Times New Roman Regular" w:cs="Times New Roman Regular"/>
          <w:sz w:val="24"/>
          <w:szCs w:val="24"/>
        </w:rPr>
        <w:t>state is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their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landlord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and/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their </w:t>
      </w:r>
      <w:r>
        <w:rPr>
          <w:rFonts w:hint="default" w:ascii="Times New Roman Regular" w:hAnsi="Times New Roman Regular" w:cs="Times New Roman Regular"/>
          <w:sz w:val="24"/>
          <w:szCs w:val="24"/>
        </w:rPr>
        <w:t>employer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A further issue is that many of our residents are not online.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4C8841F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8973AE0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With regard to the Bramley meetings,  </w:t>
      </w:r>
      <w:r>
        <w:rPr>
          <w:rFonts w:hint="default" w:ascii="Times New Roman Regular" w:hAnsi="Times New Roman Regular" w:cs="Times New Roman Regular"/>
          <w:sz w:val="24"/>
          <w:szCs w:val="24"/>
        </w:rPr>
        <w:t>3 people walked out of the workshops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Many said 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6C4DDBD3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m</w:t>
      </w:r>
      <w:r>
        <w:rPr>
          <w:rFonts w:hint="default" w:ascii="Times New Roman Regular" w:hAnsi="Times New Roman Regular" w:cs="Times New Roman Regular"/>
          <w:sz w:val="24"/>
          <w:szCs w:val="24"/>
        </w:rPr>
        <w:t>eetings too busy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, the facilitators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were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>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</w:t>
      </w:r>
      <w:r>
        <w:rPr>
          <w:rFonts w:hint="default" w:ascii="Times New Roman Regular" w:hAnsi="Times New Roman Regular" w:cs="Times New Roman Regular"/>
          <w:sz w:val="24"/>
          <w:szCs w:val="24"/>
        </w:rPr>
        <w:t>t interested in listening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and some 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ouldn’t hear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well. </w:t>
      </w:r>
    </w:p>
    <w:p w14:paraId="69662281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F89B9E4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Estate was encouraged to build c</w:t>
      </w:r>
      <w:r>
        <w:rPr>
          <w:rFonts w:hint="default" w:ascii="Times New Roman Regular" w:hAnsi="Times New Roman Regular" w:cs="Times New Roman Regular"/>
          <w:sz w:val="24"/>
          <w:szCs w:val="24"/>
        </w:rPr>
        <w:t>arbon ready low energy homes – thinking ahead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- not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just doing the bare minimum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Not having to pay utility bills is a huge bonus.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This is an aim. </w:t>
      </w:r>
    </w:p>
    <w:p w14:paraId="7F1409FB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EBF83C7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E961E7C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Chris Tomblin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of Bramley PC: -</w:t>
      </w:r>
    </w:p>
    <w:p w14:paraId="1770EA9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Local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Plan has to be updated every 5 years. 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There was a 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all for sites,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plan was put together and it was </w:t>
      </w:r>
      <w:r>
        <w:rPr>
          <w:rFonts w:hint="default" w:ascii="Times New Roman Regular" w:hAnsi="Times New Roman Regular" w:cs="Times New Roman Regular"/>
          <w:sz w:val="24"/>
          <w:szCs w:val="24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ut </w:t>
      </w:r>
      <w:r>
        <w:rPr>
          <w:rFonts w:hint="default" w:ascii="Times New Roman Regular" w:hAnsi="Times New Roman Regular" w:cs="Times New Roman Regular"/>
          <w:sz w:val="24"/>
          <w:szCs w:val="24"/>
        </w:rPr>
        <w:t>out for consul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ation.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Initially </w:t>
      </w:r>
      <w:r>
        <w:rPr>
          <w:rFonts w:hint="default" w:ascii="Times New Roman Regular" w:hAnsi="Times New Roman Regular" w:cs="Times New Roman Regular"/>
          <w:sz w:val="24"/>
          <w:szCs w:val="24"/>
        </w:rPr>
        <w:t>850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homes per annum needed to be built, with a sta</w:t>
      </w:r>
      <w:r>
        <w:rPr>
          <w:rFonts w:hint="default" w:ascii="Times New Roman Regular" w:hAnsi="Times New Roman Regular" w:cs="Times New Roman Regular"/>
          <w:sz w:val="24"/>
          <w:szCs w:val="24"/>
        </w:rPr>
        <w:t>ged approach to get infrastructure built ahead of housing. Labour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won the election and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exploded the plan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BDBC </w:t>
      </w:r>
      <w:r>
        <w:rPr>
          <w:rFonts w:hint="default" w:ascii="Times New Roman Regular" w:hAnsi="Times New Roman Regular" w:cs="Times New Roman Regular"/>
          <w:sz w:val="24"/>
          <w:szCs w:val="24"/>
        </w:rPr>
        <w:t>now need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 to build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1130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homes per annum </w:t>
      </w:r>
      <w:r>
        <w:rPr>
          <w:rFonts w:hint="default" w:ascii="Times New Roman Regular" w:hAnsi="Times New Roman Regular" w:cs="Times New Roman Regular"/>
          <w:sz w:val="24"/>
          <w:szCs w:val="24"/>
        </w:rPr>
        <w:t>pa f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the life of the plan.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 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ew local plan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needed – coming out in Dec for consultation. Planning inspector will approve by 2027. </w:t>
      </w:r>
    </w:p>
    <w:p w14:paraId="2FD024C7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BDBC planning powers account for less – Basingstoke has a lot of land available for development. Sites are assessed for suitability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on a “h</w:t>
      </w:r>
      <w:r>
        <w:rPr>
          <w:rFonts w:hint="default" w:ascii="Times New Roman Regular" w:hAnsi="Times New Roman Regular" w:cs="Times New Roman Regular"/>
          <w:sz w:val="24"/>
          <w:szCs w:val="24"/>
        </w:rPr>
        <w:t>arm v benefit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” basis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Benefit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given greater value. </w:t>
      </w:r>
    </w:p>
    <w:p w14:paraId="66051529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This is a speculative site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and therefore not included in the Local Plan. </w:t>
      </w:r>
    </w:p>
    <w:p w14:paraId="05AD00F3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There is another windfall site f</w:t>
      </w:r>
      <w:r>
        <w:rPr>
          <w:rFonts w:hint="default" w:ascii="Times New Roman Regular" w:hAnsi="Times New Roman Regular" w:cs="Times New Roman Regular"/>
          <w:sz w:val="24"/>
          <w:szCs w:val="24"/>
        </w:rPr>
        <w:t>or 100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houses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in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M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inchens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ane. </w:t>
      </w:r>
    </w:p>
    <w:p w14:paraId="17B255F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Spatial strategy – build the biggest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villages </w:t>
      </w:r>
      <w:r>
        <w:rPr>
          <w:rFonts w:hint="default" w:ascii="Times New Roman Regular" w:hAnsi="Times New Roman Regular" w:cs="Times New Roman Regular"/>
          <w:sz w:val="24"/>
          <w:szCs w:val="24"/>
        </w:rPr>
        <w:t>bigger. Number of houses required v size of village</w:t>
      </w:r>
    </w:p>
    <w:p w14:paraId="3E97EFAB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346D21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2BAD897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How is the infra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</w:rPr>
        <w:t>tru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</w:t>
      </w:r>
      <w:r>
        <w:rPr>
          <w:rFonts w:hint="default" w:ascii="Times New Roman Regular" w:hAnsi="Times New Roman Regular" w:cs="Times New Roman Regular"/>
          <w:sz w:val="24"/>
          <w:szCs w:val="24"/>
        </w:rPr>
        <w:t>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ur</w:t>
      </w:r>
      <w:r>
        <w:rPr>
          <w:rFonts w:hint="default" w:ascii="Times New Roman Regular" w:hAnsi="Times New Roman Regular" w:cs="Times New Roman Regular"/>
          <w:sz w:val="24"/>
          <w:szCs w:val="24"/>
        </w:rPr>
        <w:t>e going to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accommodate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650 houses in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B</w:t>
      </w:r>
      <w:r>
        <w:rPr>
          <w:rFonts w:hint="default" w:ascii="Times New Roman Regular" w:hAnsi="Times New Roman Regular" w:cs="Times New Roman Regular"/>
          <w:sz w:val="24"/>
          <w:szCs w:val="24"/>
        </w:rPr>
        <w:t>ram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ley?</w:t>
      </w:r>
    </w:p>
    <w:p w14:paraId="5C5B4F9C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I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 is already i</w:t>
      </w:r>
      <w:r>
        <w:rPr>
          <w:rFonts w:hint="default" w:ascii="Times New Roman Regular" w:hAnsi="Times New Roman Regular" w:cs="Times New Roman Regular"/>
          <w:sz w:val="24"/>
          <w:szCs w:val="24"/>
        </w:rPr>
        <w:t>nundated with traffic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</w:rPr>
        <w:t>No school places and no GP spaces.</w:t>
      </w:r>
    </w:p>
    <w:p w14:paraId="7FE576DD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EFA45DD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James Fowler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: -</w:t>
      </w:r>
    </w:p>
    <w:p w14:paraId="04561B47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We have a big enough pot to fix some of the local issues.  </w:t>
      </w:r>
    </w:p>
    <w:p w14:paraId="213FC817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What are priorities of locals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? We can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knock off 2 or 3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of 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top problems. </w:t>
      </w:r>
    </w:p>
    <w:p w14:paraId="56726078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625805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There is no benefit 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6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50 houses,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unless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residents get something for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them</w:t>
      </w:r>
      <w:r>
        <w:rPr>
          <w:rFonts w:hint="default" w:ascii="Times New Roman Regular" w:hAnsi="Times New Roman Regular" w:cs="Times New Roman Regular"/>
          <w:sz w:val="24"/>
          <w:szCs w:val="24"/>
        </w:rPr>
        <w:t>. How have your plans evolved following the consultation?</w:t>
      </w:r>
    </w:p>
    <w:p w14:paraId="0DEC8E0A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Estate has s</w:t>
      </w:r>
      <w:r>
        <w:rPr>
          <w:rFonts w:hint="default" w:ascii="Times New Roman Regular" w:hAnsi="Times New Roman Regular" w:cs="Times New Roman Regular"/>
          <w:sz w:val="24"/>
          <w:szCs w:val="24"/>
        </w:rPr>
        <w:t>poken to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the departments of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transport, edu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cation and health.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080D55D7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FA44A5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Lord Mornington 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onfirmed that infrastructure will be delivered before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houses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are </w:t>
      </w:r>
      <w:r>
        <w:rPr>
          <w:rFonts w:hint="default" w:ascii="Times New Roman Regular" w:hAnsi="Times New Roman Regular" w:cs="Times New Roman Regular"/>
          <w:sz w:val="24"/>
          <w:szCs w:val="24"/>
        </w:rPr>
        <w:t>built. This has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been promised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so many times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and yet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houses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are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built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and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nothing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is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done to the sewage system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etc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</w:t>
      </w:r>
    </w:p>
    <w:p w14:paraId="2ECB9E4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4793324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43 times over the last year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, the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river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Loddon has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flooded, and tankers mov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in and out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Thames Water have said they need 3 years to fix the problems. Occupation cannot occur until the infrastructure improved.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This is a 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isk to the Estate. </w:t>
      </w:r>
    </w:p>
    <w:p w14:paraId="5F603BE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C79AE23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Existing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houses are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already flo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oding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with sewage. Thames Water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is a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private entity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and it will charge the Estate to connect to the system.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ailings of Redrow are well known. </w:t>
      </w:r>
    </w:p>
    <w:p w14:paraId="50B4957B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D2E3C6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ootpath between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</w:rPr>
        <w:t>herfield on 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oddon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to Bramley could be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reinstated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by the Estate. Potentially a positive outcome for the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residents.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74C162AE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8A356B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Traffic –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there are </w:t>
      </w:r>
      <w:r>
        <w:rPr>
          <w:rFonts w:hint="default" w:ascii="Times New Roman Regular" w:hAnsi="Times New Roman Regular" w:cs="Times New Roman Regular"/>
          <w:sz w:val="24"/>
          <w:szCs w:val="24"/>
        </w:rPr>
        <w:t>massive issues around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school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as well as a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p</w:t>
      </w:r>
      <w:r>
        <w:rPr>
          <w:rFonts w:hint="default" w:ascii="Times New Roman Regular" w:hAnsi="Times New Roman Regular" w:cs="Times New Roman Regular"/>
          <w:sz w:val="24"/>
          <w:szCs w:val="24"/>
        </w:rPr>
        <w:t>arking issue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Potentially a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relief road will push cars into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M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inchens 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livers lane. </w:t>
      </w:r>
    </w:p>
    <w:p w14:paraId="3BE88AD8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509CEC2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Edu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cation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auth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ority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want to expand the existing school not build a new one. Estate can gi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f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 land 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school to build a car park and expand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school size. </w:t>
      </w:r>
    </w:p>
    <w:p w14:paraId="21DAEEA2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29DD2B8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There are c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urrently 2000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car </w:t>
      </w:r>
      <w:r>
        <w:rPr>
          <w:rFonts w:hint="default" w:ascii="Times New Roman Regular" w:hAnsi="Times New Roman Regular" w:cs="Times New Roman Regular"/>
          <w:sz w:val="24"/>
          <w:szCs w:val="24"/>
        </w:rPr>
        <w:t>movements from Bramley to 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herfield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on L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oddon each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day. </w:t>
      </w:r>
    </w:p>
    <w:p w14:paraId="5EE2533F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E380FC6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The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only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legacy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for the Estate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will be traffic – nothing positive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or more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</w:t>
      </w:r>
    </w:p>
    <w:p w14:paraId="1C817F8D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9710D84">
      <w:pPr>
        <w:rPr>
          <w:rFonts w:hint="default" w:ascii="Times New Roman Bold" w:hAnsi="Times New Roman Bold" w:cs="Times New Roman Bold"/>
          <w:b/>
          <w:bCs/>
          <w:sz w:val="24"/>
          <w:szCs w:val="24"/>
          <w:u w:val="single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u w:val="single"/>
        </w:rPr>
        <w:t>Traffic modelling</w:t>
      </w:r>
    </w:p>
    <w:p w14:paraId="27B55D62">
      <w:pPr>
        <w:numPr>
          <w:ilvl w:val="0"/>
          <w:numId w:val="1"/>
        </w:numPr>
        <w:ind w:left="420" w:leftChars="0" w:hanging="420" w:firstLine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2.4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cars </w:t>
      </w:r>
      <w:r>
        <w:rPr>
          <w:rFonts w:hint="default" w:ascii="Times New Roman Regular" w:hAnsi="Times New Roman Regular" w:cs="Times New Roman Regular"/>
          <w:sz w:val="24"/>
          <w:szCs w:val="24"/>
        </w:rPr>
        <w:t>per dwelling</w:t>
      </w:r>
    </w:p>
    <w:p w14:paraId="33A5DBA5">
      <w:pPr>
        <w:numPr>
          <w:ilvl w:val="0"/>
          <w:numId w:val="1"/>
        </w:numPr>
        <w:ind w:left="420" w:leftChars="0" w:hanging="420" w:firstLine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from Bramley to A33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-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109  trips per hr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in the morning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and 102 trips per hr in the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afternoon =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2 additional moving cars per minute. It will double the amount of traffic </w:t>
      </w:r>
    </w:p>
    <w:p w14:paraId="047EA02B">
      <w:pPr>
        <w:numPr>
          <w:ilvl w:val="0"/>
          <w:numId w:val="1"/>
        </w:numPr>
        <w:ind w:left="420" w:leftChars="0" w:hanging="420" w:firstLine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22-24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extra </w:t>
      </w:r>
      <w:r>
        <w:rPr>
          <w:rFonts w:hint="default" w:ascii="Times New Roman Regular" w:hAnsi="Times New Roman Regular" w:cs="Times New Roman Regular"/>
          <w:sz w:val="24"/>
          <w:szCs w:val="24"/>
        </w:rPr>
        <w:t>cars per hour through 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tratfield </w:t>
      </w:r>
      <w:r>
        <w:rPr>
          <w:rFonts w:hint="default" w:ascii="Times New Roman Regular" w:hAnsi="Times New Roman Regular" w:cs="Times New Roman Regular"/>
          <w:sz w:val="24"/>
          <w:szCs w:val="24"/>
        </w:rPr>
        <w:t>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aye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</w:t>
      </w:r>
    </w:p>
    <w:p w14:paraId="2FBF7E38">
      <w:pPr>
        <w:numPr>
          <w:ilvl w:val="0"/>
          <w:numId w:val="1"/>
        </w:numPr>
        <w:ind w:left="420" w:leftChars="0" w:hanging="420" w:firstLine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12-13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extra cars per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hour along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M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inchens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ane. </w:t>
      </w:r>
    </w:p>
    <w:p w14:paraId="52ED769E">
      <w:pPr>
        <w:numPr>
          <w:numId w:val="0"/>
        </w:numPr>
        <w:ind w:leftChars="0"/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Count done in June,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in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8 different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locations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throughout the area. </w:t>
      </w:r>
    </w:p>
    <w:p w14:paraId="588472E9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1AE4CC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Estate needs to go above and beyond to address peoples concerns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</w:t>
      </w:r>
    </w:p>
    <w:p w14:paraId="5015159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We know there is a a problem. We understand we are adding to it. We will look to see how parts of the problem can be alleviated. Footpath and cycle bridge. </w:t>
      </w:r>
    </w:p>
    <w:p w14:paraId="62F2846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E8513B1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Minchens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</w:t>
      </w:r>
      <w:r>
        <w:rPr>
          <w:rFonts w:hint="default" w:ascii="Times New Roman Regular" w:hAnsi="Times New Roman Regular" w:cs="Times New Roman Regular"/>
          <w:sz w:val="24"/>
          <w:szCs w:val="24"/>
        </w:rPr>
        <w:t>ane is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already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deadly and the bridge is listed.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They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can’t make changes to it, </w:t>
      </w:r>
    </w:p>
    <w:p w14:paraId="053F0E7D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9DEAD7D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10 % of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>local population use the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train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station – this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new development will just create more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traffic.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chool car park will get filled up with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commuters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Without altering the structure of the road you cant resolve this. A33 is oversubscribed already. </w:t>
      </w:r>
    </w:p>
    <w:p w14:paraId="75A534B4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SLR are advising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Estate </w:t>
      </w:r>
      <w:r>
        <w:rPr>
          <w:rFonts w:hint="default" w:ascii="Times New Roman Regular" w:hAnsi="Times New Roman Regular" w:cs="Times New Roman Regular"/>
          <w:sz w:val="24"/>
          <w:szCs w:val="24"/>
        </w:rPr>
        <w:t>on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the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transport side of things.</w:t>
      </w:r>
    </w:p>
    <w:p w14:paraId="3F6331DF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6101907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New access 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school from the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development</w:t>
      </w:r>
      <w:r>
        <w:rPr>
          <w:rFonts w:hint="default" w:ascii="Times New Roman Regular" w:hAnsi="Times New Roman Regular" w:cs="Times New Roman Regular"/>
          <w:sz w:val="24"/>
          <w:szCs w:val="24"/>
        </w:rPr>
        <w:t>. Developers will pay CIL money and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gift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land,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but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the local authority will be responsible for spending it. NO guarantee school can be built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 or extended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. </w:t>
      </w:r>
    </w:p>
    <w:p w14:paraId="2DAEDF14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57DCFF8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They have to build the houses before the school expansion, otherwise out of catchment area children will fill the places up. </w:t>
      </w:r>
    </w:p>
    <w:p w14:paraId="3D10ECF1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DFDF018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New shop with parking also added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to the development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– with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post office. </w:t>
      </w:r>
    </w:p>
    <w:p w14:paraId="091F21E2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078A66C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>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octors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surgery at capacity. Would like to expand Clift surgery – using CIL monies and land can be provided by the Estate.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>Estate has not spoken to the D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octors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surgery yet – meeting is being planned. </w:t>
      </w:r>
    </w:p>
    <w:p w14:paraId="4429C17F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C560146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The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Estate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was advised it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does not understand the scale of the problem. The location of the site is wrong. </w:t>
      </w:r>
    </w:p>
    <w:p w14:paraId="00446558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DED64CD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Common practice for developers to put new facilities in place at the end of the project. These facilities will attract people into buying the houses. </w:t>
      </w:r>
    </w:p>
    <w:p w14:paraId="46254860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38089DBD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S106 will hold developers to the deal – these things must be developed early in the project. </w:t>
      </w:r>
    </w:p>
    <w:p w14:paraId="02422403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61FBFAE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Objection to the location of the shop and the playing fields. Requires people to drive there. Allotments can be incorporated into POS spaces.  Concerns about lack of burial spaces. </w:t>
      </w:r>
    </w:p>
    <w:p w14:paraId="11FF1281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BBEEC35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Open space management. Makes sense for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the E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state to take it on. Double taxation if you pay council tax and then a management fee. But gives residents direct control as part of the management company. </w:t>
      </w:r>
    </w:p>
    <w:p w14:paraId="6D2595BF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11FF342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Plans to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downgrade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Folly Lane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to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a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pedestrian and cycle lane. But building a new road that leads straight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o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nto Bramley Lane. </w:t>
      </w:r>
    </w:p>
    <w:p w14:paraId="6AF6594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7AB5AEE9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Would the Estate consider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building </w:t>
      </w:r>
      <w:r>
        <w:rPr>
          <w:rFonts w:hint="default" w:ascii="Times New Roman Regular" w:hAnsi="Times New Roman Regular" w:cs="Times New Roman Regular"/>
          <w:sz w:val="24"/>
          <w:szCs w:val="24"/>
        </w:rPr>
        <w:t>fewer houses and/or widen the A33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?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Might help 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local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 residents accept this development a little better. </w:t>
      </w:r>
    </w:p>
    <w:p w14:paraId="7609F8F8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Loss of economies of scale if they build fewer houses. </w:t>
      </w:r>
    </w:p>
    <w:p w14:paraId="05497580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A227116">
      <w:pPr>
        <w:rPr>
          <w:rFonts w:hint="default" w:ascii="Times New Roman Regular" w:hAnsi="Times New Roman Regular" w:cs="Times New Roman Regular"/>
          <w:sz w:val="24"/>
          <w:szCs w:val="24"/>
        </w:rPr>
      </w:pP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Bramley doesn’t need social housing but Basingstoke does. Less social housing and more infrastructure expenditure might be a possibility but an argument would need to be put forward to BDBC for this. </w:t>
      </w:r>
    </w:p>
    <w:p w14:paraId="2AA0965A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2ABE3EA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-END-</w:t>
      </w:r>
      <w:bookmarkStart w:id="0" w:name="_GoBack"/>
      <w:bookmarkEnd w:id="0"/>
    </w:p>
    <w:p w14:paraId="48190359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CC444FD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1BBA8691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0CDCDF3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698B5425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450B2EFD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p w14:paraId="0971842B">
      <w:pPr>
        <w:rPr>
          <w:rFonts w:hint="default" w:ascii="Times New Roman Regular" w:hAnsi="Times New Roman Regular" w:cs="Times New Roman Regular"/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7020304040A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7020304040A0204"/>
    <w:charset w:val="00"/>
    <w:family w:val="auto"/>
    <w:pitch w:val="default"/>
    <w:sig w:usb0="A00002EF" w:usb1="4000207B" w:usb2="00000000" w:usb3="00000000" w:csb0="2000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F9777F"/>
    <w:multiLevelType w:val="singleLevel"/>
    <w:tmpl w:val="F7F9777F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C7"/>
    <w:rsid w:val="000F7D7A"/>
    <w:rsid w:val="00293DDE"/>
    <w:rsid w:val="0032317B"/>
    <w:rsid w:val="003B21B6"/>
    <w:rsid w:val="00430A26"/>
    <w:rsid w:val="006160A4"/>
    <w:rsid w:val="0076416C"/>
    <w:rsid w:val="00842EC7"/>
    <w:rsid w:val="00874184"/>
    <w:rsid w:val="00C34CCB"/>
    <w:rsid w:val="00E52749"/>
    <w:rsid w:val="48FF7F28"/>
    <w:rsid w:val="7DFF00FB"/>
    <w:rsid w:val="FDBFD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GB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Calibri" w:hAnsi="Calibri" w:cs="Times New Roman"/>
      <w:kern w:val="2"/>
      <w:sz w:val="24"/>
      <w:szCs w:val="24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Version="6" StyleName="APA"/>
</file>

<file path=customXml/itemProps1.xml><?xml version="1.0" encoding="utf-8"?>
<ds:datastoreItem xmlns:ds="http://schemas.openxmlformats.org/officeDocument/2006/customXml" ds:itemID="{6904FCA0-9A98-D743-818D-31DF6F1295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1078</Words>
  <Characters>6146</Characters>
  <Lines>51</Lines>
  <Paragraphs>14</Paragraphs>
  <TotalTime>44</TotalTime>
  <ScaleCrop>false</ScaleCrop>
  <LinksUpToDate>false</LinksUpToDate>
  <CharactersWithSpaces>7210</CharactersWithSpaces>
  <Application>WPS Office_12.1.22533.22533_F1E327BC-269C-435d-A152-05C5408002CA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2025-10-06T16:00:00Z</dcterms:created>
  <dc:creator>Louise Webb</dc:creator>
  <cp:lastModifiedBy>louise.webb</cp:lastModifiedBy>
  <dcterms:modified xsi:type="dcterms:W3CDTF">2025-10-10T22:09:57Z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1033-12.1.22533.22533</vt:lpwstr>
  </property>
  <property fmtid="{D5CDD505-2E9C-101B-9397-08002B2CF9AE}" pid="3" name="ICV">
    <vt:lpwstr>F915AA22F4BA83A7B873E968996B6C55_42</vt:lpwstr>
  </property>
</Properties>
</file>