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585F" w14:textId="77777777" w:rsidR="0031112A" w:rsidRDefault="00546005">
      <w:pPr>
        <w:pStyle w:val="Default"/>
        <w:spacing w:before="100" w:after="100" w:line="375" w:lineRule="atLeast"/>
        <w:ind w:right="278"/>
        <w:jc w:val="center"/>
        <w:rPr>
          <w:b/>
          <w:bCs/>
          <w:color w:val="2C3136"/>
          <w:sz w:val="28"/>
          <w:szCs w:val="28"/>
        </w:rPr>
      </w:pPr>
      <w:r>
        <w:rPr>
          <w:b/>
          <w:bCs/>
          <w:color w:val="2C3136"/>
          <w:sz w:val="28"/>
          <w:szCs w:val="28"/>
        </w:rPr>
        <w:t xml:space="preserve">Hampshire County Councillor report - </w:t>
      </w:r>
      <w:proofErr w:type="spellStart"/>
      <w:r>
        <w:rPr>
          <w:b/>
          <w:bCs/>
          <w:color w:val="2C3136"/>
          <w:sz w:val="28"/>
          <w:szCs w:val="28"/>
        </w:rPr>
        <w:t>Calleva</w:t>
      </w:r>
      <w:proofErr w:type="spellEnd"/>
      <w:r>
        <w:rPr>
          <w:b/>
          <w:bCs/>
          <w:color w:val="2C3136"/>
          <w:sz w:val="28"/>
          <w:szCs w:val="28"/>
        </w:rPr>
        <w:t xml:space="preserve"> Division</w:t>
      </w:r>
    </w:p>
    <w:p w14:paraId="7B04FCBD" w14:textId="77777777" w:rsidR="0031112A" w:rsidRDefault="00546005">
      <w:pPr>
        <w:pStyle w:val="Default"/>
        <w:spacing w:before="100" w:after="100" w:line="375" w:lineRule="atLeast"/>
        <w:ind w:right="278"/>
        <w:jc w:val="center"/>
        <w:rPr>
          <w:b/>
          <w:bCs/>
          <w:color w:val="2C3136"/>
          <w:sz w:val="28"/>
          <w:szCs w:val="28"/>
        </w:rPr>
      </w:pPr>
      <w:r>
        <w:rPr>
          <w:b/>
          <w:bCs/>
          <w:color w:val="2C3136"/>
          <w:sz w:val="28"/>
          <w:szCs w:val="28"/>
        </w:rPr>
        <w:t>November 2023</w:t>
      </w:r>
    </w:p>
    <w:p w14:paraId="0960E2C3" w14:textId="77777777" w:rsidR="0031112A" w:rsidRDefault="00546005">
      <w:pPr>
        <w:pStyle w:val="Default"/>
        <w:numPr>
          <w:ilvl w:val="0"/>
          <w:numId w:val="2"/>
        </w:numPr>
        <w:spacing w:before="0" w:line="240" w:lineRule="auto"/>
        <w:ind w:right="278"/>
        <w:jc w:val="both"/>
        <w:rPr>
          <w:b/>
          <w:bCs/>
        </w:rPr>
      </w:pPr>
      <w:r>
        <w:rPr>
          <w:b/>
          <w:bCs/>
        </w:rPr>
        <w:t>HCC budget reductions</w:t>
      </w:r>
    </w:p>
    <w:p w14:paraId="64E80F4E" w14:textId="77777777" w:rsidR="0031112A" w:rsidRDefault="0031112A">
      <w:pPr>
        <w:pStyle w:val="Default"/>
        <w:spacing w:before="0" w:line="240" w:lineRule="auto"/>
        <w:ind w:right="278"/>
        <w:jc w:val="both"/>
        <w:rPr>
          <w:b/>
          <w:bCs/>
        </w:rPr>
      </w:pPr>
    </w:p>
    <w:p w14:paraId="35A01394" w14:textId="77777777" w:rsidR="0031112A" w:rsidRDefault="00546005">
      <w:pPr>
        <w:pStyle w:val="Default"/>
        <w:spacing w:before="0" w:line="240" w:lineRule="auto"/>
        <w:jc w:val="both"/>
      </w:pPr>
      <w:r>
        <w:t xml:space="preserve">I mentioned in my last report the steps that the county council are considering </w:t>
      </w:r>
      <w:proofErr w:type="gramStart"/>
      <w:r>
        <w:t>to ensure</w:t>
      </w:r>
      <w:proofErr w:type="gramEnd"/>
      <w:r>
        <w:t xml:space="preserve"> it can balance its budget going forward in the face of central government </w:t>
      </w:r>
      <w:r>
        <w:t>underfunding of local government. A final decision is to be made by the full county council at its meeting on 9 November. I will let you know next month about the decisions taken and further public consultations.</w:t>
      </w:r>
    </w:p>
    <w:p w14:paraId="591BF25A" w14:textId="77777777" w:rsidR="0031112A" w:rsidRDefault="0031112A">
      <w:pPr>
        <w:pStyle w:val="Default"/>
        <w:spacing w:before="0" w:line="240" w:lineRule="auto"/>
        <w:rPr>
          <w:color w:val="0433FF"/>
          <w:u w:val="single"/>
        </w:rPr>
      </w:pPr>
    </w:p>
    <w:p w14:paraId="202D3B84" w14:textId="77777777" w:rsidR="0031112A" w:rsidRDefault="00546005">
      <w:pPr>
        <w:pStyle w:val="Default"/>
        <w:numPr>
          <w:ilvl w:val="0"/>
          <w:numId w:val="2"/>
        </w:numPr>
        <w:spacing w:before="0" w:line="240" w:lineRule="auto"/>
        <w:ind w:right="278"/>
        <w:jc w:val="both"/>
        <w:rPr>
          <w:b/>
          <w:bCs/>
        </w:rPr>
      </w:pPr>
      <w:r>
        <w:rPr>
          <w:b/>
          <w:bCs/>
        </w:rPr>
        <w:t>Update to Hampshire Minerals and Waste Plan latest</w:t>
      </w:r>
    </w:p>
    <w:p w14:paraId="0251021C" w14:textId="77777777" w:rsidR="0031112A" w:rsidRDefault="0031112A">
      <w:pPr>
        <w:pStyle w:val="Default"/>
        <w:spacing w:before="0" w:line="240" w:lineRule="auto"/>
        <w:rPr>
          <w:color w:val="222222"/>
          <w:shd w:val="clear" w:color="auto" w:fill="000000"/>
        </w:rPr>
      </w:pPr>
    </w:p>
    <w:p w14:paraId="78CAA6C3" w14:textId="77777777" w:rsidR="0031112A" w:rsidRDefault="00546005">
      <w:pPr>
        <w:pStyle w:val="Default"/>
        <w:spacing w:before="0" w:after="480" w:line="240" w:lineRule="auto"/>
        <w:jc w:val="both"/>
        <w:rPr>
          <w:rFonts w:eastAsia="Helvetica Neue" w:cs="Helvetica Neue"/>
          <w:color w:val="222222"/>
          <w:shd w:val="clear" w:color="auto" w:fill="F8F8F8"/>
        </w:rPr>
      </w:pPr>
      <w:r>
        <w:rPr>
          <w:color w:val="222222"/>
          <w:shd w:val="clear" w:color="auto" w:fill="F8F8F8"/>
        </w:rPr>
        <w:t>Over the next two months, an update of the Hampshire Minerals and Waste Plan is set to be considered by each of the five authorities that contribute to the plan (Hampshire County Council, New Forest National Park Authority, Portsmouth City Council, Southampton City Council and South Downs National Park Authority) to determine whether each authority agrees that further consultation can take place prior to the Plan being submitted to the Government</w:t>
      </w:r>
      <w:r>
        <w:rPr>
          <w:color w:val="222222"/>
          <w:shd w:val="clear" w:color="auto" w:fill="F8F8F8"/>
          <w:rtl/>
        </w:rPr>
        <w:t>’</w:t>
      </w:r>
      <w:r>
        <w:rPr>
          <w:color w:val="222222"/>
          <w:shd w:val="clear" w:color="auto" w:fill="F8F8F8"/>
        </w:rPr>
        <w:t xml:space="preserve">s Planning Inspectorate for </w:t>
      </w:r>
      <w:r>
        <w:rPr>
          <w:color w:val="222222"/>
          <w:shd w:val="clear" w:color="auto" w:fill="F8F8F8"/>
        </w:rPr>
        <w:t>examination. HCC</w:t>
      </w:r>
      <w:r>
        <w:rPr>
          <w:color w:val="222222"/>
          <w:shd w:val="clear" w:color="auto" w:fill="F8F8F8"/>
        </w:rPr>
        <w:t>’</w:t>
      </w:r>
      <w:r>
        <w:rPr>
          <w:color w:val="222222"/>
          <w:shd w:val="clear" w:color="auto" w:fill="F8F8F8"/>
        </w:rPr>
        <w:t xml:space="preserve">s decision will be made on 12 December.  Once approved by all authorities, an </w:t>
      </w:r>
      <w:proofErr w:type="gramStart"/>
      <w:r>
        <w:rPr>
          <w:color w:val="222222"/>
          <w:shd w:val="clear" w:color="auto" w:fill="F8F8F8"/>
        </w:rPr>
        <w:t>eight week</w:t>
      </w:r>
      <w:proofErr w:type="gramEnd"/>
      <w:r>
        <w:rPr>
          <w:color w:val="222222"/>
          <w:shd w:val="clear" w:color="auto" w:fill="F8F8F8"/>
        </w:rPr>
        <w:t xml:space="preserve"> consultation will be launched in January 2024. The responses to the consultation are then submitted together with the Plan to the Planning Inspectorate for scrutiny. The local policies contained within the Plan guide the decisions that each of the five minerals and waste planning authorities make when determining planning applications for minerals extraction or waste infrastructure and operations.</w:t>
      </w:r>
    </w:p>
    <w:p w14:paraId="116C88B2" w14:textId="77777777" w:rsidR="0031112A" w:rsidRDefault="00546005">
      <w:pPr>
        <w:pStyle w:val="Default"/>
        <w:numPr>
          <w:ilvl w:val="0"/>
          <w:numId w:val="2"/>
        </w:numPr>
        <w:spacing w:before="0" w:line="240" w:lineRule="auto"/>
        <w:ind w:right="278"/>
        <w:jc w:val="both"/>
        <w:rPr>
          <w:b/>
          <w:bCs/>
        </w:rPr>
      </w:pPr>
      <w:r>
        <w:rPr>
          <w:b/>
          <w:bCs/>
        </w:rPr>
        <w:t>Consultation on proposed changes to school and post-16 transport</w:t>
      </w:r>
    </w:p>
    <w:p w14:paraId="0BC4D6D4" w14:textId="77777777" w:rsidR="0031112A" w:rsidRDefault="0031112A">
      <w:pPr>
        <w:pStyle w:val="Default"/>
        <w:spacing w:before="0" w:line="240" w:lineRule="auto"/>
        <w:ind w:right="278"/>
        <w:jc w:val="both"/>
        <w:rPr>
          <w:b/>
          <w:bCs/>
        </w:rPr>
      </w:pPr>
    </w:p>
    <w:p w14:paraId="19724568" w14:textId="77777777" w:rsidR="0031112A" w:rsidRDefault="00546005">
      <w:pPr>
        <w:pStyle w:val="Default"/>
        <w:spacing w:before="0" w:line="240" w:lineRule="auto"/>
        <w:ind w:right="278"/>
        <w:jc w:val="both"/>
        <w:rPr>
          <w:rFonts w:ascii="Helvetica" w:eastAsia="Helvetica" w:hAnsi="Helvetica" w:cs="Helvetica"/>
        </w:rPr>
      </w:pPr>
      <w:r>
        <w:rPr>
          <w:rFonts w:ascii="Helvetica" w:hAnsi="Helvetica"/>
        </w:rPr>
        <w:t>Proposed changes to Hampshire County Council</w:t>
      </w:r>
      <w:r>
        <w:rPr>
          <w:rFonts w:ascii="Helvetica" w:hAnsi="Helvetica"/>
          <w:rtl/>
        </w:rPr>
        <w:t>’</w:t>
      </w:r>
      <w:r>
        <w:rPr>
          <w:rFonts w:ascii="Helvetica" w:hAnsi="Helvetica"/>
        </w:rPr>
        <w:t>s School and Post-16 Transport Policies are the subject of two public consultations which run until Wednesday 6 December.</w:t>
      </w:r>
    </w:p>
    <w:p w14:paraId="4FDD57B5" w14:textId="77777777" w:rsidR="0031112A" w:rsidRDefault="0031112A">
      <w:pPr>
        <w:pStyle w:val="Default"/>
        <w:spacing w:before="0" w:line="240" w:lineRule="auto"/>
        <w:ind w:right="278"/>
        <w:jc w:val="both"/>
        <w:rPr>
          <w:rFonts w:ascii="Helvetica" w:eastAsia="Helvetica" w:hAnsi="Helvetica" w:cs="Helvetica"/>
        </w:rPr>
      </w:pPr>
    </w:p>
    <w:p w14:paraId="797AAC0B" w14:textId="77777777" w:rsidR="0031112A" w:rsidRDefault="00546005">
      <w:pPr>
        <w:pStyle w:val="Default"/>
        <w:spacing w:before="0" w:line="240" w:lineRule="auto"/>
        <w:jc w:val="both"/>
        <w:rPr>
          <w:color w:val="222222"/>
          <w:shd w:val="clear" w:color="auto" w:fill="F8F8F8"/>
        </w:rPr>
      </w:pPr>
      <w:r>
        <w:rPr>
          <w:color w:val="222222"/>
          <w:shd w:val="clear" w:color="auto" w:fill="F8F8F8"/>
        </w:rPr>
        <w:t>The proposals have been put forward to provide more flexible transport arrangements that better respond to children</w:t>
      </w:r>
      <w:r>
        <w:rPr>
          <w:color w:val="222222"/>
          <w:shd w:val="clear" w:color="auto" w:fill="F8F8F8"/>
          <w:rtl/>
        </w:rPr>
        <w:t>’</w:t>
      </w:r>
      <w:r>
        <w:rPr>
          <w:color w:val="222222"/>
          <w:shd w:val="clear" w:color="auto" w:fill="F8F8F8"/>
        </w:rPr>
        <w:t>s needs, demand and external market pressures, while bringing services in line with the latest statutory guidance from the DfE.</w:t>
      </w:r>
      <w:r>
        <w:rPr>
          <w:color w:val="222222"/>
          <w:shd w:val="clear" w:color="auto" w:fill="F8F8F8"/>
        </w:rPr>
        <w:t> </w:t>
      </w:r>
      <w:r>
        <w:rPr>
          <w:color w:val="222222"/>
          <w:shd w:val="clear" w:color="auto" w:fill="F8F8F8"/>
        </w:rPr>
        <w:t xml:space="preserve">The proposals are not part of a </w:t>
      </w:r>
      <w:r>
        <w:rPr>
          <w:color w:val="222222"/>
          <w:shd w:val="clear" w:color="auto" w:fill="F8F8F8"/>
        </w:rPr>
        <w:t xml:space="preserve">savings </w:t>
      </w:r>
      <w:proofErr w:type="spellStart"/>
      <w:r>
        <w:rPr>
          <w:color w:val="222222"/>
          <w:shd w:val="clear" w:color="auto" w:fill="F8F8F8"/>
        </w:rPr>
        <w:t>programme</w:t>
      </w:r>
      <w:proofErr w:type="spellEnd"/>
      <w:r>
        <w:rPr>
          <w:color w:val="222222"/>
          <w:shd w:val="clear" w:color="auto" w:fill="F8F8F8"/>
        </w:rPr>
        <w:t>, and do not include any proposed changes to the eligibility criteria for School and Post-16 Transport.</w:t>
      </w:r>
      <w:r>
        <w:rPr>
          <w:color w:val="222222"/>
          <w:shd w:val="clear" w:color="auto" w:fill="F8F8F8"/>
        </w:rPr>
        <w:t> </w:t>
      </w:r>
    </w:p>
    <w:p w14:paraId="72271469" w14:textId="77777777" w:rsidR="0031112A" w:rsidRDefault="0031112A">
      <w:pPr>
        <w:pStyle w:val="Default"/>
        <w:spacing w:before="0" w:line="240" w:lineRule="auto"/>
        <w:jc w:val="both"/>
        <w:rPr>
          <w:color w:val="222222"/>
          <w:shd w:val="clear" w:color="auto" w:fill="F8F8F8"/>
        </w:rPr>
      </w:pPr>
    </w:p>
    <w:p w14:paraId="6046E812" w14:textId="77777777" w:rsidR="0031112A" w:rsidRDefault="00546005">
      <w:pPr>
        <w:pStyle w:val="Default"/>
        <w:spacing w:before="0" w:line="240" w:lineRule="auto"/>
        <w:jc w:val="both"/>
        <w:rPr>
          <w:color w:val="0433FF"/>
          <w:shd w:val="clear" w:color="auto" w:fill="F8F8F8"/>
        </w:rPr>
      </w:pPr>
      <w:r>
        <w:rPr>
          <w:color w:val="222222"/>
          <w:shd w:val="clear" w:color="auto" w:fill="F8F8F8"/>
        </w:rPr>
        <w:t xml:space="preserve">Details of the proposed changes and links to the consultation can be found at </w:t>
      </w:r>
    </w:p>
    <w:p w14:paraId="1B41D1FC" w14:textId="77777777" w:rsidR="0031112A" w:rsidRDefault="00546005">
      <w:pPr>
        <w:pStyle w:val="Default"/>
        <w:spacing w:before="0" w:line="240" w:lineRule="auto"/>
        <w:ind w:right="278"/>
        <w:jc w:val="both"/>
        <w:rPr>
          <w:rFonts w:eastAsia="Helvetica Neue" w:cs="Helvetica Neue"/>
        </w:rPr>
      </w:pPr>
      <w:hyperlink r:id="rId7" w:history="1">
        <w:r>
          <w:rPr>
            <w:rStyle w:val="Hyperlink0"/>
            <w:rFonts w:ascii="Helvetica" w:hAnsi="Helvetica"/>
          </w:rPr>
          <w:t>https://www.hants.gov.uk/aboutthecouncil/haveyoursay/consultations/Post-16-Transport-Policy-for-2024-25</w:t>
        </w:r>
      </w:hyperlink>
      <w:r>
        <w:t xml:space="preserve"> and </w:t>
      </w:r>
    </w:p>
    <w:p w14:paraId="4721630C" w14:textId="77777777" w:rsidR="0031112A" w:rsidRDefault="00546005">
      <w:pPr>
        <w:pStyle w:val="Default"/>
        <w:spacing w:before="0" w:line="240" w:lineRule="auto"/>
        <w:ind w:right="278"/>
        <w:jc w:val="both"/>
        <w:rPr>
          <w:rFonts w:eastAsia="Helvetica Neue" w:cs="Helvetica Neue"/>
          <w:color w:val="0433FF"/>
          <w:u w:val="single"/>
        </w:rPr>
      </w:pPr>
      <w:r>
        <w:rPr>
          <w:color w:val="0433FF"/>
          <w:u w:val="single"/>
        </w:rPr>
        <w:t>https://www.hants.gov.uk/aboutthecouncil/haveyoursay/consultations/schooltransport</w:t>
      </w:r>
    </w:p>
    <w:p w14:paraId="66E1AD88" w14:textId="77777777" w:rsidR="0031112A" w:rsidRDefault="0031112A">
      <w:pPr>
        <w:pStyle w:val="Default"/>
        <w:spacing w:before="0" w:line="240" w:lineRule="auto"/>
        <w:ind w:right="278"/>
        <w:jc w:val="both"/>
        <w:rPr>
          <w:rFonts w:ascii="Helvetica" w:eastAsia="Helvetica" w:hAnsi="Helvetica" w:cs="Helvetica"/>
          <w:shd w:val="clear" w:color="auto" w:fill="FFFFFF"/>
        </w:rPr>
      </w:pPr>
    </w:p>
    <w:p w14:paraId="7ACB2301" w14:textId="77777777" w:rsidR="0031112A" w:rsidRDefault="00546005">
      <w:pPr>
        <w:pStyle w:val="Default"/>
        <w:numPr>
          <w:ilvl w:val="0"/>
          <w:numId w:val="3"/>
        </w:numPr>
        <w:spacing w:before="0" w:line="240" w:lineRule="auto"/>
        <w:ind w:right="278"/>
        <w:rPr>
          <w:rFonts w:ascii="Helvetica" w:hAnsi="Helvetica"/>
          <w:b/>
          <w:bCs/>
        </w:rPr>
      </w:pPr>
      <w:r>
        <w:rPr>
          <w:rFonts w:ascii="Helvetica" w:hAnsi="Helvetica"/>
          <w:b/>
          <w:bCs/>
          <w:shd w:val="clear" w:color="auto" w:fill="FFFFFF"/>
        </w:rPr>
        <w:t>County Council renews commitment to Hampshire</w:t>
      </w:r>
      <w:r>
        <w:rPr>
          <w:rFonts w:ascii="Helvetica" w:hAnsi="Helvetica"/>
          <w:b/>
          <w:bCs/>
          <w:shd w:val="clear" w:color="auto" w:fill="FFFFFF"/>
        </w:rPr>
        <w:t>’</w:t>
      </w:r>
      <w:r>
        <w:rPr>
          <w:rFonts w:ascii="Helvetica" w:hAnsi="Helvetica"/>
          <w:b/>
          <w:bCs/>
          <w:shd w:val="clear" w:color="auto" w:fill="FFFFFF"/>
        </w:rPr>
        <w:t>s Armed Forces</w:t>
      </w:r>
    </w:p>
    <w:p w14:paraId="5E0ACD14" w14:textId="77777777" w:rsidR="0031112A" w:rsidRDefault="0031112A">
      <w:pPr>
        <w:pStyle w:val="Default"/>
        <w:spacing w:before="0" w:line="240" w:lineRule="auto"/>
        <w:ind w:right="278"/>
        <w:rPr>
          <w:rFonts w:ascii="Helvetica" w:eastAsia="Helvetica" w:hAnsi="Helvetica" w:cs="Helvetica"/>
          <w:b/>
          <w:bCs/>
          <w:shd w:val="clear" w:color="auto" w:fill="FFFFFF"/>
        </w:rPr>
      </w:pPr>
    </w:p>
    <w:p w14:paraId="5F6A71DF" w14:textId="77777777" w:rsidR="0031112A" w:rsidRDefault="00546005">
      <w:pPr>
        <w:pStyle w:val="Default"/>
        <w:spacing w:before="0" w:line="240" w:lineRule="auto"/>
        <w:ind w:right="278"/>
        <w:jc w:val="both"/>
        <w:rPr>
          <w:rFonts w:ascii="Helvetica" w:hAnsi="Helvetica"/>
          <w:shd w:val="clear" w:color="auto" w:fill="FFFFFF"/>
        </w:rPr>
      </w:pPr>
      <w:r>
        <w:rPr>
          <w:rFonts w:ascii="Helvetica" w:hAnsi="Helvetica"/>
          <w:shd w:val="clear" w:color="auto" w:fill="FFFFFF"/>
        </w:rPr>
        <w:t xml:space="preserve">Hampshire County Council has underlined its commitment to the Armed Forces, by renewing its pledge that </w:t>
      </w:r>
      <w:r>
        <w:rPr>
          <w:rFonts w:ascii="Helvetica" w:hAnsi="Helvetica"/>
          <w:shd w:val="clear" w:color="auto" w:fill="FFFFFF"/>
        </w:rPr>
        <w:t>serving and veteran members of the Forces, and their families, are treated fairly and are not disadvantaged when accessing public services such as education and healthcare. Hampshire has a historic and long-standing close relationship with the Armed Forces and has military facilities from all three services. Some 72,000 households in Hampshire include someone who has served in the UK armed forces.</w:t>
      </w:r>
    </w:p>
    <w:p w14:paraId="119F70A6" w14:textId="77777777" w:rsidR="00546005" w:rsidRDefault="00546005">
      <w:pPr>
        <w:pStyle w:val="Default"/>
        <w:spacing w:before="0" w:line="240" w:lineRule="auto"/>
        <w:ind w:right="278"/>
        <w:jc w:val="both"/>
        <w:rPr>
          <w:rFonts w:ascii="Helvetica" w:eastAsia="Helvetica" w:hAnsi="Helvetica" w:cs="Helvetica"/>
          <w:shd w:val="clear" w:color="auto" w:fill="FFFFFF"/>
        </w:rPr>
      </w:pPr>
      <w:r>
        <w:rPr>
          <w:rFonts w:ascii="Helvetica" w:hAnsi="Helvetica"/>
          <w:shd w:val="clear" w:color="auto" w:fill="FFFFFF"/>
        </w:rPr>
        <w:t>This is poignant in this month of Remembrance.</w:t>
      </w:r>
    </w:p>
    <w:p w14:paraId="2CB154B7" w14:textId="77777777" w:rsidR="0031112A" w:rsidRDefault="0031112A">
      <w:pPr>
        <w:pStyle w:val="Default"/>
        <w:spacing w:before="0" w:line="240" w:lineRule="auto"/>
        <w:ind w:right="278"/>
        <w:jc w:val="both"/>
        <w:rPr>
          <w:rFonts w:ascii="Helvetica" w:eastAsia="Helvetica" w:hAnsi="Helvetica" w:cs="Helvetica"/>
          <w:shd w:val="clear" w:color="auto" w:fill="FFFFFF"/>
        </w:rPr>
      </w:pPr>
    </w:p>
    <w:p w14:paraId="2A0BC41A" w14:textId="77777777" w:rsidR="0031112A" w:rsidRDefault="00546005">
      <w:pPr>
        <w:pStyle w:val="Default"/>
        <w:numPr>
          <w:ilvl w:val="0"/>
          <w:numId w:val="2"/>
        </w:numPr>
        <w:spacing w:before="0" w:line="240" w:lineRule="auto"/>
        <w:ind w:right="278"/>
        <w:jc w:val="both"/>
        <w:rPr>
          <w:b/>
          <w:bCs/>
        </w:rPr>
      </w:pPr>
      <w:r>
        <w:rPr>
          <w:b/>
          <w:bCs/>
        </w:rPr>
        <w:lastRenderedPageBreak/>
        <w:t>Useful links for power cuts and flooding</w:t>
      </w:r>
    </w:p>
    <w:p w14:paraId="206EE832" w14:textId="77777777" w:rsidR="0031112A" w:rsidRDefault="0031112A">
      <w:pPr>
        <w:pStyle w:val="Default"/>
        <w:spacing w:before="0" w:line="240" w:lineRule="auto"/>
        <w:ind w:right="278"/>
        <w:jc w:val="both"/>
      </w:pPr>
    </w:p>
    <w:p w14:paraId="59CE9C55" w14:textId="77777777" w:rsidR="0031112A" w:rsidRDefault="00546005">
      <w:pPr>
        <w:pStyle w:val="Default"/>
        <w:spacing w:before="0" w:line="240" w:lineRule="auto"/>
        <w:ind w:right="278"/>
        <w:jc w:val="both"/>
      </w:pPr>
      <w:r>
        <w:t>In the aftermath of Storm Ciaran, Scottish and Southern Electricity Networks have provided some useful links in the event of future power cuts.</w:t>
      </w:r>
    </w:p>
    <w:p w14:paraId="66503E5F" w14:textId="77777777" w:rsidR="0031112A" w:rsidRDefault="0031112A">
      <w:pPr>
        <w:pStyle w:val="Default"/>
        <w:spacing w:before="0" w:line="240" w:lineRule="auto"/>
        <w:ind w:right="278"/>
        <w:jc w:val="both"/>
      </w:pPr>
    </w:p>
    <w:p w14:paraId="2F75A605" w14:textId="77777777" w:rsidR="0031112A" w:rsidRDefault="00546005">
      <w:pPr>
        <w:pStyle w:val="Default"/>
        <w:spacing w:before="0" w:line="240" w:lineRule="auto"/>
        <w:ind w:right="278"/>
        <w:jc w:val="both"/>
      </w:pPr>
      <w:r>
        <w:t xml:space="preserve">Any loss of supply or damage to the electricity network can report by </w:t>
      </w:r>
      <w:proofErr w:type="spellStart"/>
      <w:r>
        <w:t>dialling</w:t>
      </w:r>
      <w:proofErr w:type="spellEnd"/>
      <w:r>
        <w:t xml:space="preserve"> 105. You can also obtain details of power cuts and restoration times on SSEN’s</w:t>
      </w:r>
      <w:r>
        <w:t> </w:t>
      </w:r>
      <w:hyperlink r:id="rId8" w:history="1">
        <w:r>
          <w:rPr>
            <w:rStyle w:val="Hyperlink1"/>
          </w:rPr>
          <w:t>Power Track Website</w:t>
        </w:r>
      </w:hyperlink>
      <w:r>
        <w:t>. Their</w:t>
      </w:r>
      <w:r>
        <w:t> </w:t>
      </w:r>
      <w:hyperlink r:id="rId9" w:history="1">
        <w:r>
          <w:rPr>
            <w:rStyle w:val="Hyperlink1"/>
            <w:lang w:val="nl-NL"/>
          </w:rPr>
          <w:t>website</w:t>
        </w:r>
      </w:hyperlink>
      <w:r>
        <w:t> </w:t>
      </w:r>
      <w:r>
        <w:t>also contains advice and information on how to deal with a power cut and there is also a webchat service.</w:t>
      </w:r>
    </w:p>
    <w:p w14:paraId="4F6EC9AF" w14:textId="77777777" w:rsidR="0031112A" w:rsidRDefault="0031112A">
      <w:pPr>
        <w:pStyle w:val="Default"/>
        <w:spacing w:before="0" w:line="240" w:lineRule="auto"/>
        <w:ind w:right="278"/>
        <w:jc w:val="both"/>
      </w:pPr>
    </w:p>
    <w:p w14:paraId="683C1D6E" w14:textId="77777777" w:rsidR="0031112A" w:rsidRDefault="00546005">
      <w:pPr>
        <w:pStyle w:val="Default"/>
        <w:spacing w:before="0" w:line="240" w:lineRule="auto"/>
        <w:ind w:right="278"/>
        <w:jc w:val="both"/>
      </w:pPr>
      <w:r>
        <w:t xml:space="preserve">You can read advice online about how to </w:t>
      </w:r>
      <w:hyperlink r:id="rId10" w:history="1">
        <w:r>
          <w:rPr>
            <w:rStyle w:val="Hyperlink2"/>
          </w:rPr>
          <w:t>prepare for flooding</w:t>
        </w:r>
      </w:hyperlink>
      <w:r>
        <w:t xml:space="preserve"> and check The Environment Agency web pages for updates relating to </w:t>
      </w:r>
      <w:hyperlink r:id="rId11" w:history="1">
        <w:r>
          <w:rPr>
            <w:rStyle w:val="Hyperlink2"/>
          </w:rPr>
          <w:t>flood alerts</w:t>
        </w:r>
      </w:hyperlink>
      <w:r>
        <w:t xml:space="preserve"> for the area.</w:t>
      </w:r>
      <w:r>
        <w:br/>
        <w:t> </w:t>
      </w:r>
      <w:r>
        <w:br/>
      </w:r>
      <w:r>
        <w:t>For assistance in the event of flooding call 0345 988 1188 or text 0345 602 6340.</w:t>
      </w:r>
    </w:p>
    <w:p w14:paraId="65420383" w14:textId="77777777" w:rsidR="0031112A" w:rsidRDefault="0031112A">
      <w:pPr>
        <w:pStyle w:val="Default"/>
        <w:spacing w:before="0" w:line="240" w:lineRule="auto"/>
        <w:ind w:right="278"/>
        <w:jc w:val="both"/>
      </w:pPr>
    </w:p>
    <w:p w14:paraId="308DB0C7" w14:textId="77777777" w:rsidR="0031112A" w:rsidRDefault="00546005">
      <w:pPr>
        <w:pStyle w:val="Default"/>
        <w:numPr>
          <w:ilvl w:val="0"/>
          <w:numId w:val="3"/>
        </w:numPr>
        <w:spacing w:before="0" w:line="240" w:lineRule="auto"/>
        <w:ind w:right="278"/>
        <w:rPr>
          <w:rFonts w:ascii="Helvetica" w:hAnsi="Helvetica"/>
          <w:b/>
          <w:bCs/>
        </w:rPr>
      </w:pPr>
      <w:r>
        <w:rPr>
          <w:rFonts w:ascii="Helvetica" w:hAnsi="Helvetica"/>
          <w:b/>
          <w:bCs/>
        </w:rPr>
        <w:t>Household Support Fund</w:t>
      </w:r>
    </w:p>
    <w:p w14:paraId="46C38341" w14:textId="77777777" w:rsidR="0031112A" w:rsidRDefault="0031112A">
      <w:pPr>
        <w:pStyle w:val="Default"/>
        <w:spacing w:before="0" w:line="240" w:lineRule="auto"/>
        <w:ind w:right="278"/>
        <w:rPr>
          <w:rFonts w:ascii="Helvetica" w:eastAsia="Helvetica" w:hAnsi="Helvetica" w:cs="Helvetica"/>
          <w:b/>
          <w:bCs/>
        </w:rPr>
      </w:pPr>
    </w:p>
    <w:p w14:paraId="558F40F5" w14:textId="77777777" w:rsidR="0031112A" w:rsidRDefault="00546005">
      <w:pPr>
        <w:pStyle w:val="Default"/>
        <w:spacing w:before="0" w:line="240" w:lineRule="auto"/>
        <w:ind w:right="278"/>
        <w:jc w:val="both"/>
        <w:rPr>
          <w:rStyle w:val="None"/>
          <w:rFonts w:ascii="Times Roman" w:eastAsia="Times Roman" w:hAnsi="Times Roman" w:cs="Times Roman"/>
          <w:u w:val="single"/>
        </w:rPr>
      </w:pPr>
      <w:r>
        <w:rPr>
          <w:rFonts w:ascii="Helvetica" w:hAnsi="Helvetica"/>
        </w:rPr>
        <w:t xml:space="preserve">Support from this fund has been provided to Hampshire households on 825,000 occasions since its launch two years ago. The </w:t>
      </w:r>
      <w:r>
        <w:rPr>
          <w:rFonts w:ascii="Helvetica" w:hAnsi="Helvetica"/>
        </w:rPr>
        <w:t>£</w:t>
      </w:r>
      <w:r>
        <w:rPr>
          <w:rFonts w:ascii="Helvetica" w:hAnsi="Helvetica"/>
        </w:rPr>
        <w:t>14.2m fund will run until March next year and has included support for community pantries and the provision of food vouchers. Details can be found at</w:t>
      </w:r>
      <w:r>
        <w:rPr>
          <w:rFonts w:ascii="Helvetica" w:hAnsi="Helvetica"/>
        </w:rPr>
        <w:t xml:space="preserve"> </w:t>
      </w:r>
      <w:hyperlink r:id="rId12" w:history="1">
        <w:r>
          <w:rPr>
            <w:rStyle w:val="Hyperlink3"/>
            <w:rFonts w:ascii="Helvetica" w:hAnsi="Helvetica"/>
          </w:rPr>
          <w:t>www.connect4communities.org</w:t>
        </w:r>
      </w:hyperlink>
    </w:p>
    <w:p w14:paraId="73BBE9DE" w14:textId="77777777" w:rsidR="0031112A" w:rsidRDefault="0031112A">
      <w:pPr>
        <w:pStyle w:val="Default"/>
        <w:spacing w:before="0" w:line="240" w:lineRule="auto"/>
        <w:rPr>
          <w:rStyle w:val="None"/>
          <w:rFonts w:ascii="Times Roman" w:eastAsia="Times Roman" w:hAnsi="Times Roman" w:cs="Times Roman"/>
        </w:rPr>
      </w:pPr>
    </w:p>
    <w:p w14:paraId="0B07D4F3" w14:textId="77777777" w:rsidR="0031112A" w:rsidRDefault="00546005">
      <w:pPr>
        <w:pStyle w:val="Default"/>
        <w:numPr>
          <w:ilvl w:val="0"/>
          <w:numId w:val="3"/>
        </w:numPr>
        <w:spacing w:before="0" w:line="240" w:lineRule="auto"/>
        <w:ind w:right="278"/>
        <w:rPr>
          <w:rFonts w:ascii="Helvetica" w:hAnsi="Helvetica"/>
          <w:b/>
          <w:bCs/>
        </w:rPr>
      </w:pPr>
      <w:r>
        <w:rPr>
          <w:rFonts w:ascii="Helvetica" w:hAnsi="Helvetica"/>
          <w:b/>
          <w:bCs/>
        </w:rPr>
        <w:t>Reporting Highway Problems</w:t>
      </w:r>
    </w:p>
    <w:p w14:paraId="468125F3" w14:textId="77777777" w:rsidR="0031112A" w:rsidRDefault="0031112A">
      <w:pPr>
        <w:pStyle w:val="Default"/>
        <w:spacing w:before="0" w:line="240" w:lineRule="auto"/>
        <w:ind w:right="278"/>
        <w:rPr>
          <w:rFonts w:ascii="Helvetica" w:eastAsia="Helvetica" w:hAnsi="Helvetica" w:cs="Helvetica"/>
          <w:b/>
          <w:bCs/>
        </w:rPr>
      </w:pPr>
    </w:p>
    <w:p w14:paraId="6399B38B" w14:textId="77777777" w:rsidR="0031112A" w:rsidRDefault="00546005">
      <w:pPr>
        <w:pStyle w:val="Default"/>
        <w:spacing w:before="0" w:line="240" w:lineRule="auto"/>
        <w:rPr>
          <w:rStyle w:val="None"/>
          <w:rFonts w:ascii="Times New Roman" w:eastAsia="Times New Roman" w:hAnsi="Times New Roman" w:cs="Times New Roman"/>
        </w:rPr>
      </w:pPr>
      <w:r>
        <w:t>A reminder of some useful links</w:t>
      </w:r>
    </w:p>
    <w:p w14:paraId="1A89B44A" w14:textId="77777777" w:rsidR="0031112A" w:rsidRDefault="00546005">
      <w:pPr>
        <w:pStyle w:val="Default"/>
        <w:spacing w:before="0" w:line="240" w:lineRule="auto"/>
        <w:rPr>
          <w:rStyle w:val="None"/>
          <w:rFonts w:ascii="Times New Roman" w:eastAsia="Times New Roman" w:hAnsi="Times New Roman" w:cs="Times New Roman"/>
          <w:sz w:val="32"/>
          <w:szCs w:val="32"/>
        </w:rPr>
      </w:pPr>
      <w:r>
        <w:rPr>
          <w:rFonts w:ascii="Calibri" w:hAnsi="Calibri"/>
          <w:sz w:val="32"/>
          <w:szCs w:val="32"/>
        </w:rPr>
        <w:t> </w:t>
      </w:r>
    </w:p>
    <w:p w14:paraId="2FD637BA" w14:textId="77777777" w:rsidR="0031112A" w:rsidRDefault="00546005">
      <w:pPr>
        <w:pStyle w:val="Default"/>
        <w:spacing w:before="0" w:line="240" w:lineRule="auto"/>
        <w:rPr>
          <w:rStyle w:val="None"/>
          <w:u w:color="000000"/>
        </w:rPr>
      </w:pPr>
      <w:r>
        <w:rPr>
          <w:rStyle w:val="None"/>
          <w:u w:color="000000"/>
        </w:rPr>
        <w:t xml:space="preserve">Potholes: </w:t>
      </w:r>
      <w:hyperlink r:id="rId13" w:history="1">
        <w:r>
          <w:rPr>
            <w:rStyle w:val="Hyperlink0"/>
            <w:u w:color="000000"/>
          </w:rPr>
          <w:t>https://www.hants.gov.uk/transport/roadmaintenance/roadproblems/potholes</w:t>
        </w:r>
      </w:hyperlink>
    </w:p>
    <w:p w14:paraId="4824A0EE" w14:textId="77777777" w:rsidR="0031112A" w:rsidRDefault="00546005">
      <w:pPr>
        <w:pStyle w:val="Default"/>
        <w:spacing w:before="0" w:line="240" w:lineRule="auto"/>
      </w:pPr>
      <w:r>
        <w:t> </w:t>
      </w:r>
    </w:p>
    <w:p w14:paraId="403E9371" w14:textId="77777777" w:rsidR="0031112A" w:rsidRDefault="00546005">
      <w:pPr>
        <w:pStyle w:val="Default"/>
        <w:spacing w:before="0" w:line="240" w:lineRule="auto"/>
        <w:rPr>
          <w:rStyle w:val="None"/>
          <w:u w:color="000000"/>
        </w:rPr>
      </w:pPr>
      <w:r>
        <w:rPr>
          <w:rStyle w:val="None"/>
          <w:u w:color="000000"/>
        </w:rPr>
        <w:t xml:space="preserve">Tree/hedge problems: </w:t>
      </w:r>
      <w:hyperlink r:id="rId14" w:history="1">
        <w:r>
          <w:rPr>
            <w:rStyle w:val="Hyperlink0"/>
            <w:u w:color="000000"/>
          </w:rPr>
          <w:t>https://www.hants.gov.uk/transport/roadmaintenance/roadproblems/treehedge</w:t>
        </w:r>
      </w:hyperlink>
    </w:p>
    <w:p w14:paraId="3BAB2CBE" w14:textId="77777777" w:rsidR="0031112A" w:rsidRDefault="00546005">
      <w:pPr>
        <w:pStyle w:val="Default"/>
        <w:spacing w:before="0" w:line="240" w:lineRule="auto"/>
      </w:pPr>
      <w:r>
        <w:t> </w:t>
      </w:r>
    </w:p>
    <w:p w14:paraId="30E054EF" w14:textId="77777777" w:rsidR="0031112A" w:rsidRDefault="00546005">
      <w:pPr>
        <w:pStyle w:val="Default"/>
        <w:spacing w:before="0" w:line="240" w:lineRule="auto"/>
        <w:rPr>
          <w:rStyle w:val="None"/>
          <w:color w:val="0433FF"/>
          <w:u w:color="000000"/>
        </w:rPr>
      </w:pPr>
      <w:r>
        <w:rPr>
          <w:rStyle w:val="None"/>
          <w:u w:color="000000"/>
        </w:rPr>
        <w:t>Flooding/drainage issues:</w:t>
      </w:r>
      <w:r>
        <w:rPr>
          <w:rStyle w:val="None"/>
          <w:color w:val="0433FF"/>
          <w:u w:color="000000"/>
        </w:rPr>
        <w:t xml:space="preserve"> </w:t>
      </w:r>
      <w:hyperlink r:id="rId15" w:history="1">
        <w:r>
          <w:rPr>
            <w:rStyle w:val="Hyperlink0"/>
            <w:u w:color="000000"/>
          </w:rPr>
          <w:t>https://www.hants.gov.uk/transport/roadmaintenance/roadproblems/flooding</w:t>
        </w:r>
      </w:hyperlink>
    </w:p>
    <w:p w14:paraId="29271B7C" w14:textId="77777777" w:rsidR="0031112A" w:rsidRDefault="00546005">
      <w:pPr>
        <w:pStyle w:val="Default"/>
        <w:spacing w:before="0" w:line="240" w:lineRule="auto"/>
      </w:pPr>
      <w:r>
        <w:t> </w:t>
      </w:r>
    </w:p>
    <w:p w14:paraId="5C562289" w14:textId="77777777" w:rsidR="0031112A" w:rsidRDefault="00546005">
      <w:pPr>
        <w:pStyle w:val="Default"/>
        <w:spacing w:before="0" w:line="240" w:lineRule="auto"/>
        <w:rPr>
          <w:rStyle w:val="None"/>
          <w:u w:color="000000"/>
        </w:rPr>
      </w:pPr>
      <w:r>
        <w:rPr>
          <w:rStyle w:val="None"/>
          <w:u w:color="000000"/>
        </w:rPr>
        <w:t xml:space="preserve">Pavement problems: </w:t>
      </w:r>
      <w:hyperlink r:id="rId16" w:history="1">
        <w:r>
          <w:rPr>
            <w:rStyle w:val="Hyperlink0"/>
            <w:u w:color="000000"/>
          </w:rPr>
          <w:t>https://www.hants.gov.uk/transport/roadmaintenance/roadproblems/paving</w:t>
        </w:r>
      </w:hyperlink>
    </w:p>
    <w:p w14:paraId="6F77CE57" w14:textId="77777777" w:rsidR="0031112A" w:rsidRDefault="00546005">
      <w:pPr>
        <w:pStyle w:val="Default"/>
        <w:spacing w:before="0" w:line="240" w:lineRule="auto"/>
      </w:pPr>
      <w:r>
        <w:t> </w:t>
      </w:r>
    </w:p>
    <w:p w14:paraId="6233C103" w14:textId="77777777" w:rsidR="0031112A" w:rsidRDefault="00546005">
      <w:pPr>
        <w:pStyle w:val="Default"/>
        <w:spacing w:before="0" w:line="240" w:lineRule="auto"/>
        <w:rPr>
          <w:rStyle w:val="None"/>
          <w:rFonts w:ascii="Times New Roman" w:eastAsia="Times New Roman" w:hAnsi="Times New Roman" w:cs="Times New Roman"/>
        </w:rPr>
      </w:pPr>
      <w:r>
        <w:t xml:space="preserve">Problems with rights of way: </w:t>
      </w:r>
      <w:hyperlink r:id="rId17" w:history="1">
        <w:r>
          <w:rPr>
            <w:rStyle w:val="Hyperlink0"/>
          </w:rPr>
          <w:t>https://www.hants.gov.uk/landplanningandenvironment/rightsofway/reportaproblem</w:t>
        </w:r>
      </w:hyperlink>
    </w:p>
    <w:p w14:paraId="76806F05" w14:textId="77777777" w:rsidR="0031112A" w:rsidRDefault="00546005">
      <w:pPr>
        <w:pStyle w:val="Default"/>
        <w:spacing w:before="0" w:line="240" w:lineRule="auto"/>
        <w:rPr>
          <w:rStyle w:val="None"/>
          <w:rFonts w:ascii="Times New Roman" w:eastAsia="Times New Roman" w:hAnsi="Times New Roman" w:cs="Times New Roman"/>
          <w:sz w:val="32"/>
          <w:szCs w:val="32"/>
        </w:rPr>
      </w:pPr>
      <w:r>
        <w:rPr>
          <w:rFonts w:ascii="Calibri" w:hAnsi="Calibri"/>
          <w:sz w:val="32"/>
          <w:szCs w:val="32"/>
        </w:rPr>
        <w:t> </w:t>
      </w:r>
    </w:p>
    <w:p w14:paraId="38301857" w14:textId="77777777" w:rsidR="00546005" w:rsidRDefault="00546005">
      <w:pPr>
        <w:pStyle w:val="Default"/>
        <w:spacing w:before="0" w:line="240" w:lineRule="auto"/>
      </w:pPr>
      <w:r>
        <w:t>When reporting an issue, you</w:t>
      </w:r>
      <w:r>
        <w:rPr>
          <w:rtl/>
        </w:rPr>
        <w:t>’</w:t>
      </w:r>
      <w:proofErr w:type="spellStart"/>
      <w:r>
        <w:t>ll</w:t>
      </w:r>
      <w:proofErr w:type="spellEnd"/>
      <w:r>
        <w:t xml:space="preserve"> be sent an email confirming a reference number for the report.</w:t>
      </w:r>
      <w:r>
        <w:t xml:space="preserve">  </w:t>
      </w:r>
      <w:r>
        <w:t xml:space="preserve">If you would like me to follow this up for you then </w:t>
      </w:r>
      <w:proofErr w:type="gramStart"/>
      <w:r>
        <w:t>do</w:t>
      </w:r>
      <w:proofErr w:type="gramEnd"/>
      <w:r>
        <w:t xml:space="preserve"> please forward that message to me and I will chase for you.</w:t>
      </w:r>
    </w:p>
    <w:p w14:paraId="28228F75" w14:textId="77777777" w:rsidR="0031112A" w:rsidRDefault="00546005">
      <w:pPr>
        <w:pStyle w:val="Default"/>
        <w:spacing w:before="0" w:line="240" w:lineRule="auto"/>
      </w:pPr>
      <w:r>
        <w:t xml:space="preserve"> </w:t>
      </w:r>
    </w:p>
    <w:p w14:paraId="50E64AC7" w14:textId="77777777" w:rsidR="00546005" w:rsidRPr="00546005" w:rsidRDefault="00546005">
      <w:pPr>
        <w:pStyle w:val="Default"/>
        <w:spacing w:before="0" w:line="240" w:lineRule="auto"/>
        <w:rPr>
          <w:b/>
          <w:bCs/>
        </w:rPr>
      </w:pPr>
    </w:p>
    <w:p w14:paraId="2DCF94E1" w14:textId="77777777" w:rsidR="00546005" w:rsidRPr="00546005" w:rsidRDefault="00546005">
      <w:pPr>
        <w:pStyle w:val="Default"/>
        <w:spacing w:before="0" w:line="240" w:lineRule="auto"/>
        <w:rPr>
          <w:b/>
          <w:bCs/>
        </w:rPr>
      </w:pPr>
      <w:r w:rsidRPr="00546005">
        <w:rPr>
          <w:b/>
          <w:bCs/>
        </w:rPr>
        <w:t>Cllr Rhydian Vaughan MBE</w:t>
      </w:r>
    </w:p>
    <w:p w14:paraId="0F8F3463" w14:textId="77777777" w:rsidR="00546005" w:rsidRPr="00546005" w:rsidRDefault="00546005">
      <w:pPr>
        <w:pStyle w:val="Default"/>
        <w:spacing w:before="0" w:line="240" w:lineRule="auto"/>
        <w:rPr>
          <w:b/>
          <w:bCs/>
        </w:rPr>
      </w:pPr>
      <w:r w:rsidRPr="00546005">
        <w:rPr>
          <w:b/>
          <w:bCs/>
        </w:rPr>
        <w:t>Fb.com/</w:t>
      </w:r>
      <w:proofErr w:type="spellStart"/>
      <w:r w:rsidRPr="00546005">
        <w:rPr>
          <w:b/>
          <w:bCs/>
        </w:rPr>
        <w:t>tellrhydian</w:t>
      </w:r>
      <w:proofErr w:type="spellEnd"/>
    </w:p>
    <w:sectPr w:rsidR="00546005" w:rsidRPr="00546005">
      <w:headerReference w:type="default" r:id="rId18"/>
      <w:footerReference w:type="default" r:id="rId1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F8B7" w14:textId="77777777" w:rsidR="00546005" w:rsidRDefault="00546005">
      <w:r>
        <w:separator/>
      </w:r>
    </w:p>
  </w:endnote>
  <w:endnote w:type="continuationSeparator" w:id="0">
    <w:p w14:paraId="13932352" w14:textId="77777777" w:rsidR="00546005" w:rsidRDefault="0054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E697" w14:textId="77777777" w:rsidR="0031112A" w:rsidRDefault="00311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A1C2" w14:textId="77777777" w:rsidR="00546005" w:rsidRDefault="00546005">
      <w:r>
        <w:separator/>
      </w:r>
    </w:p>
  </w:footnote>
  <w:footnote w:type="continuationSeparator" w:id="0">
    <w:p w14:paraId="0178FB45" w14:textId="77777777" w:rsidR="00546005" w:rsidRDefault="00546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CCF8" w14:textId="77777777" w:rsidR="0031112A" w:rsidRDefault="00311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3A2D"/>
    <w:multiLevelType w:val="hybridMultilevel"/>
    <w:tmpl w:val="2D7C6FE6"/>
    <w:numStyleLink w:val="Numbered"/>
  </w:abstractNum>
  <w:abstractNum w:abstractNumId="1" w15:restartNumberingAfterBreak="0">
    <w:nsid w:val="57CF6C22"/>
    <w:multiLevelType w:val="hybridMultilevel"/>
    <w:tmpl w:val="2D7C6FE6"/>
    <w:styleLink w:val="Numbered"/>
    <w:lvl w:ilvl="0" w:tplc="633A360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F130468E">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4C86083A">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9048C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B34B134">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860C0FA8">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F9083A0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5FCBB5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0CCE8F5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612860487">
    <w:abstractNumId w:val="1"/>
  </w:num>
  <w:num w:numId="2" w16cid:durableId="1744570820">
    <w:abstractNumId w:val="0"/>
  </w:num>
  <w:num w:numId="3" w16cid:durableId="615213747">
    <w:abstractNumId w:val="0"/>
    <w:lvlOverride w:ilvl="0">
      <w:lvl w:ilvl="0" w:tplc="7AEE804E">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A0A18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2EB18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6EAAC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7CC6AE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298FA6C">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898675A">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CC6CAE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3B4B0F8">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2A"/>
    <w:rsid w:val="0031112A"/>
    <w:rsid w:val="0054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800D"/>
  <w15:docId w15:val="{D3615C69-FE2A-453D-8659-E381162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Link">
    <w:name w:val="Link"/>
    <w:rPr>
      <w:u w:val="single"/>
    </w:rPr>
  </w:style>
  <w:style w:type="character" w:customStyle="1" w:styleId="Hyperlink0">
    <w:name w:val="Hyperlink.0"/>
    <w:basedOn w:val="Link"/>
    <w:rPr>
      <w:outline w:val="0"/>
      <w:color w:val="0433FF"/>
      <w:u w:val="single"/>
    </w:rPr>
  </w:style>
  <w:style w:type="character" w:customStyle="1" w:styleId="None">
    <w:name w:val="None"/>
  </w:style>
  <w:style w:type="character" w:customStyle="1" w:styleId="Hyperlink1">
    <w:name w:val="Hyperlink.1"/>
    <w:basedOn w:val="None"/>
    <w:rPr>
      <w:outline w:val="0"/>
      <w:color w:val="0563C1"/>
      <w:u w:val="single" w:color="0563C0"/>
    </w:rPr>
  </w:style>
  <w:style w:type="character" w:customStyle="1" w:styleId="Hyperlink2">
    <w:name w:val="Hyperlink.2"/>
    <w:basedOn w:val="None"/>
    <w:rPr>
      <w:outline w:val="0"/>
      <w:color w:val="00ABE3"/>
      <w:u w:val="single" w:color="00ABE3"/>
    </w:rPr>
  </w:style>
  <w:style w:type="character" w:customStyle="1" w:styleId="Hyperlink3">
    <w:name w:val="Hyperlink.3"/>
    <w:basedOn w:val="None"/>
    <w:rPr>
      <w:outline w:val="0"/>
      <w:color w:val="01599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en.co.uk/powertrack/" TargetMode="External"/><Relationship Id="rId13" Type="http://schemas.openxmlformats.org/officeDocument/2006/relationships/hyperlink" Target="https://www.hants.gov.uk/transport/roadmaintenance/roadproblems/pothol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ants.gov.uk/aboutthecouncil/haveyoursay/consultations/Post-16-Transport-Policy-for-2024-25" TargetMode="External"/><Relationship Id="rId12" Type="http://schemas.openxmlformats.org/officeDocument/2006/relationships/hyperlink" Target="https://www.hants.gov.uk/socialcareandhealth/childrenandfamilies/connectforcommunities/" TargetMode="External"/><Relationship Id="rId17" Type="http://schemas.openxmlformats.org/officeDocument/2006/relationships/hyperlink" Target="https://www.hants.gov.uk/landplanningandenvironment/rightsofway/reportaproblem" TargetMode="External"/><Relationship Id="rId2" Type="http://schemas.openxmlformats.org/officeDocument/2006/relationships/styles" Target="styles.xml"/><Relationship Id="rId16" Type="http://schemas.openxmlformats.org/officeDocument/2006/relationships/hyperlink" Target="https://www.hants.gov.uk/transport/roadmaintenance/roadproblems/pav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c-link.s4hana.ondemand.com/eu/data-buffer/sap/public/cuan/link/100/B7D7B8EE1F4AD22869FEE0F439BB2C11A84E95BF?_V_=2&amp;_K11_=EAF35AAD249B4F9817B4FB1B2C37CFC0DCDDB368&amp;_L54AD1F204_=c2NlbmFyaW89TUxDUEcmdGVuYW50PW15MzAxMjgxLnM0aGFuYS5vbmRlbWFuZC5jb20mdGFyZ2V0PWh0dHBzOi8vY2hlY2stZm9yLWZsb29kaW5nLnNlcnZpY2UuZ292LnVrL2FsZXJ0cy1hbmQtd2FybmluZ3M%2FdXRtX3NvdXJjZT1TQVBIeWJyaXMmdXRtX21lZGl1bT1lbWFpbCZ1dG1fY2FtcGFpZ249Mzk3OSZ1dG1fdGVybT1Zb3VyJTIwSGFtcHNoaXJlJTIwc3Rvcm0lMjB3YXJuaW5nJTIwc3BlY2lhbF9fX1RleHQlM0ElMjBFQSUyMHdlYiUyMHBhZ2VzJTIwZmxvb2QlMjBhbGVydHMmdXRtX2NvbnRlbnQ9RU4&amp;_K13_=509&amp;_K14_=7c818a33dfe39ccb6ee8559243444dfed73c13af25c3c2864f346f767e851f6e" TargetMode="External"/><Relationship Id="rId5" Type="http://schemas.openxmlformats.org/officeDocument/2006/relationships/footnotes" Target="footnotes.xml"/><Relationship Id="rId15" Type="http://schemas.openxmlformats.org/officeDocument/2006/relationships/hyperlink" Target="https://www.hants.gov.uk/transport/roadmaintenance/roadproblems/flooding" TargetMode="External"/><Relationship Id="rId10" Type="http://schemas.openxmlformats.org/officeDocument/2006/relationships/hyperlink" Target="https://smc-link.s4hana.ondemand.com/eu/data-buffer/sap/public/cuan/link/100/B7D7B8EE1F4AD22869FEE0F439BB2C11A84E95BF?_V_=2&amp;_K11_=910E272E1B215916321EE18F66576DB91A7513C8&amp;_L54AD1F204_=c2NlbmFyaW89TUxDUEcmdGVuYW50PW15MzAxMjgxLnM0aGFuYS5vbmRlbWFuZC5jb20mdGFyZ2V0PWh0dHBzOi8vd3d3Lmdvdi51ay9wcmVwYXJlLWZvci1mbG9vZGluZz91dG1fc291cmNlPVNBUEh5YnJpcyZ1dG1fbWVkaXVtPWVtYWlsJnV0bV9jYW1wYWlnbj0zOTc5JnV0bV90ZXJtPVlvdXIlMjBIYW1wc2hpcmUlMjBzdG9ybSUyMHdhcm5pbmclMjBzcGVjaWFsX19fVGV4dCUzQSUyMFByZXBhcmUlMjBmb3IlMjBmbG9vZGluZyZ1dG1fY29udGVudD1FTg&amp;_K13_=509&amp;_K14_=57a227730c0340515780c2efcbbf98e88bc1205fef8d9443690199d5b3582fb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sen.co.uk/Home/" TargetMode="External"/><Relationship Id="rId14" Type="http://schemas.openxmlformats.org/officeDocument/2006/relationships/hyperlink" Target="https://www.hants.gov.uk/transport/roadmaintenance/roadproblems/treehedg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5917</Characters>
  <Application>Microsoft Office Word</Application>
  <DocSecurity>4</DocSecurity>
  <Lines>49</Lines>
  <Paragraphs>13</Paragraphs>
  <ScaleCrop>false</ScaleCrop>
  <Company>Hampshire County Council</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Vaughan, Cllr R</cp:lastModifiedBy>
  <cp:revision>2</cp:revision>
  <dcterms:created xsi:type="dcterms:W3CDTF">2023-11-05T21:18:00Z</dcterms:created>
  <dcterms:modified xsi:type="dcterms:W3CDTF">2023-11-05T21:18:00Z</dcterms:modified>
</cp:coreProperties>
</file>